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365C" w14:textId="630CEF27" w:rsidR="003763DD" w:rsidRPr="00E345A6" w:rsidRDefault="00244F47" w:rsidP="00E345A6">
      <w:pPr>
        <w:pStyle w:val="aaintro0"/>
      </w:pPr>
      <w:r w:rsidRPr="00E345A6">
        <w:t>Seen-ordnung</w:t>
      </w:r>
    </w:p>
    <w:p w14:paraId="740653E6" w14:textId="5D6FB326" w:rsidR="00244F47" w:rsidRPr="00244F47" w:rsidRDefault="00AF7EA7" w:rsidP="002C7038">
      <w:pPr>
        <w:pStyle w:val="aaheadl0"/>
      </w:pPr>
      <w:r w:rsidRPr="00244F47">
        <w:t>Regeln für die Benützung</w:t>
      </w:r>
      <w:r w:rsidR="002C7038">
        <w:br/>
      </w:r>
      <w:r>
        <w:t xml:space="preserve">des </w:t>
      </w:r>
      <w:r w:rsidR="00464038" w:rsidRPr="002C7038">
        <w:t>Seengebiet</w:t>
      </w:r>
      <w:r w:rsidRPr="002C7038">
        <w:t>s</w:t>
      </w:r>
      <w:r w:rsidR="00464038">
        <w:t xml:space="preserve"> </w:t>
      </w:r>
      <w:r w:rsidR="00244F47">
        <w:t>Viehof</w:t>
      </w:r>
      <w:r w:rsidR="00464038">
        <w:t>en</w:t>
      </w:r>
      <w:r w:rsidR="00244F47">
        <w:t xml:space="preserve"> und Ratzersdorf</w:t>
      </w:r>
    </w:p>
    <w:p w14:paraId="1063ACFB" w14:textId="536B2D2D" w:rsidR="0073755F" w:rsidRPr="00E83F94" w:rsidRDefault="00272EB0" w:rsidP="00E83F94">
      <w:pPr>
        <w:pStyle w:val="aatxtneutral"/>
      </w:pPr>
      <w:r w:rsidRPr="00E83F94">
        <w:t xml:space="preserve">Das </w:t>
      </w:r>
      <w:r w:rsidR="000E29B8" w:rsidRPr="00E83F94">
        <w:t>Gebiet</w:t>
      </w:r>
      <w:r w:rsidRPr="00E83F94">
        <w:t xml:space="preserve"> um die Viehofner Seen und den Ratzersdorfer See trägt bei zur besonderen Lebensqualität in St. Pölten</w:t>
      </w:r>
      <w:r w:rsidR="007414F0" w:rsidRPr="00E83F94">
        <w:t xml:space="preserve">: </w:t>
      </w:r>
      <w:r w:rsidR="0073755F" w:rsidRPr="00E83F94">
        <w:t>als Naherholungsraum mit einer artenreichen Pflanzen- und Tierwelt ebenso wie mit idealen Voraussetzungen für Bewegung und Sport</w:t>
      </w:r>
      <w:r w:rsidR="007414F0" w:rsidRPr="00E83F94">
        <w:t xml:space="preserve">. </w:t>
      </w:r>
    </w:p>
    <w:p w14:paraId="62479B4E" w14:textId="6004E20A" w:rsidR="00174AD5" w:rsidRPr="0073755F" w:rsidRDefault="0073755F" w:rsidP="00E83F94">
      <w:pPr>
        <w:pStyle w:val="aatxtneutral"/>
      </w:pPr>
      <w:r w:rsidRPr="0073755F">
        <w:t xml:space="preserve">Die Seen bilden Naturgewässer, die für die Benutzung behutsam </w:t>
      </w:r>
      <w:r w:rsidR="00213A14">
        <w:t xml:space="preserve">mit Wegen und Einrichtungen </w:t>
      </w:r>
      <w:r w:rsidRPr="0073755F">
        <w:t xml:space="preserve">ausgestattet werden. </w:t>
      </w:r>
      <w:r w:rsidR="007414F0" w:rsidRPr="0073755F">
        <w:t>Die Seen-Ordnung dient drei Zielen:</w:t>
      </w:r>
    </w:p>
    <w:p w14:paraId="4773B159" w14:textId="5C0192A6" w:rsidR="007414F0" w:rsidRPr="001B3C0D" w:rsidRDefault="007414F0" w:rsidP="001B3C0D">
      <w:pPr>
        <w:pStyle w:val="aabullet"/>
      </w:pPr>
      <w:r w:rsidRPr="001B3C0D">
        <w:t>Die Stadt als Eigentümer nimmt damit ihre Verantwortung in der Seenaufsicht wahr.</w:t>
      </w:r>
    </w:p>
    <w:p w14:paraId="658B0F8F" w14:textId="4C331B4C" w:rsidR="007414F0" w:rsidRPr="007414F0" w:rsidRDefault="007414F0" w:rsidP="001B3C0D">
      <w:pPr>
        <w:pStyle w:val="aabullet"/>
      </w:pPr>
      <w:r w:rsidRPr="007414F0">
        <w:t xml:space="preserve">Der geregelte Betrieb </w:t>
      </w:r>
      <w:r w:rsidR="00464038">
        <w:t>verbindet</w:t>
      </w:r>
      <w:r w:rsidR="0073755F">
        <w:t xml:space="preserve"> </w:t>
      </w:r>
      <w:r w:rsidRPr="007414F0">
        <w:t>Freiheit</w:t>
      </w:r>
      <w:r w:rsidR="00464038">
        <w:t>en</w:t>
      </w:r>
      <w:r w:rsidRPr="007414F0">
        <w:t xml:space="preserve"> für die einzelnen </w:t>
      </w:r>
      <w:r w:rsidR="00D31F42" w:rsidRPr="007414F0">
        <w:t>Benutzer:innen</w:t>
      </w:r>
      <w:r w:rsidRPr="007414F0">
        <w:t xml:space="preserve"> </w:t>
      </w:r>
      <w:r w:rsidR="00464038">
        <w:t xml:space="preserve">mit hoher Aufenthaltsqualität </w:t>
      </w:r>
      <w:r w:rsidR="00AF7105">
        <w:t xml:space="preserve">und Sicherheit </w:t>
      </w:r>
      <w:r w:rsidR="00464038">
        <w:t>für die Allgemeinheit</w:t>
      </w:r>
      <w:r w:rsidRPr="007414F0">
        <w:t>.</w:t>
      </w:r>
    </w:p>
    <w:p w14:paraId="3CCC78D0" w14:textId="4FE585A4" w:rsidR="007414F0" w:rsidRDefault="007414F0" w:rsidP="001B3C0D">
      <w:pPr>
        <w:pStyle w:val="aabullet"/>
      </w:pPr>
      <w:r w:rsidRPr="007414F0">
        <w:t xml:space="preserve">Schutzmaßnahmen gewährleisten, dass der natürliche Charakter und </w:t>
      </w:r>
      <w:r w:rsidR="002C7038">
        <w:t>d</w:t>
      </w:r>
      <w:r w:rsidR="00AF7105">
        <w:t>er</w:t>
      </w:r>
      <w:r w:rsidRPr="007414F0">
        <w:t xml:space="preserve"> Erholungs</w:t>
      </w:r>
      <w:r w:rsidR="00AF7105">
        <w:t>wert</w:t>
      </w:r>
      <w:r w:rsidRPr="007414F0">
        <w:t xml:space="preserve"> des Gebiets auch für kommende Generationen gesichert </w:t>
      </w:r>
      <w:r w:rsidR="00AF7EA7">
        <w:t>bleiben</w:t>
      </w:r>
      <w:r w:rsidRPr="007414F0">
        <w:t>.</w:t>
      </w:r>
    </w:p>
    <w:p w14:paraId="349B1021" w14:textId="77777777" w:rsidR="00E83F94" w:rsidRDefault="00E83F94" w:rsidP="00E83F94">
      <w:pPr>
        <w:pStyle w:val="aapuffer0"/>
      </w:pPr>
    </w:p>
    <w:p w14:paraId="2950B250" w14:textId="0A7138C2" w:rsidR="00E83F94" w:rsidRDefault="00E83F94" w:rsidP="00E83F94">
      <w:pPr>
        <w:pBdr>
          <w:top w:val="single" w:sz="4" w:space="6" w:color="A6A6A6" w:themeColor="background1" w:themeShade="A6"/>
          <w:left w:val="single" w:sz="4" w:space="6" w:color="A6A6A6" w:themeColor="background1" w:themeShade="A6"/>
          <w:bottom w:val="single" w:sz="4" w:space="6" w:color="A6A6A6" w:themeColor="background1" w:themeShade="A6"/>
          <w:right w:val="single" w:sz="4" w:space="6" w:color="A6A6A6" w:themeColor="background1" w:themeShade="A6"/>
        </w:pBdr>
        <w:ind w:right="1984"/>
      </w:pPr>
      <w:r>
        <w:t>Abb. Plan Seengebiet</w:t>
      </w:r>
      <w:r>
        <w:br/>
        <w:t>mit Markierungen Bade-Abschnitte, Stege, WCs, Restaurants, Wasserrettung u.dgl.</w:t>
      </w:r>
    </w:p>
    <w:p w14:paraId="7D458087" w14:textId="0684A23D" w:rsidR="0073755F" w:rsidRPr="00E83F94" w:rsidRDefault="0073755F" w:rsidP="00E83F94">
      <w:pPr>
        <w:pStyle w:val="berschrift1"/>
      </w:pPr>
      <w:r w:rsidRPr="00E83F94">
        <w:t>Zutritt</w:t>
      </w:r>
    </w:p>
    <w:p w14:paraId="09B29140" w14:textId="3A786AFD" w:rsidR="0073755F" w:rsidRPr="0013338D" w:rsidRDefault="0013338D" w:rsidP="00E83F94">
      <w:pPr>
        <w:pStyle w:val="aatxtneutral"/>
      </w:pPr>
      <w:r w:rsidRPr="0013338D">
        <w:t xml:space="preserve">Der </w:t>
      </w:r>
      <w:r w:rsidRPr="00FF4197">
        <w:rPr>
          <w:b/>
        </w:rPr>
        <w:t>Verkehr mit motorisierten Fahrzeugen</w:t>
      </w:r>
      <w:r w:rsidRPr="0013338D">
        <w:t xml:space="preserve"> ist auf die ausgewiesenen Parkplätze inklusive der Zu- und Abfahrt beschränkt. Es gilt die StVO.</w:t>
      </w:r>
    </w:p>
    <w:p w14:paraId="3567907F" w14:textId="36609364" w:rsidR="0013338D" w:rsidRPr="0013338D" w:rsidRDefault="0013338D" w:rsidP="00E83F94">
      <w:pPr>
        <w:pStyle w:val="aatxtneutralklein"/>
      </w:pPr>
      <w:r w:rsidRPr="0013338D">
        <w:t xml:space="preserve">Ausgenommen sind </w:t>
      </w:r>
      <w:r w:rsidRPr="00DD7209">
        <w:t>Einsatzfahrzeuge</w:t>
      </w:r>
      <w:r w:rsidRPr="0013338D">
        <w:t xml:space="preserve"> und Betreuungsfahr</w:t>
      </w:r>
      <w:r w:rsidR="00213A14">
        <w:t>z</w:t>
      </w:r>
      <w:r w:rsidRPr="0013338D">
        <w:t>euge der Stadt.</w:t>
      </w:r>
    </w:p>
    <w:p w14:paraId="5170C9E4" w14:textId="5ABDA5EA" w:rsidR="0013338D" w:rsidRDefault="0013338D" w:rsidP="00E83F94">
      <w:pPr>
        <w:pStyle w:val="aatxtneutral"/>
      </w:pPr>
      <w:r w:rsidRPr="00FF4197">
        <w:rPr>
          <w:b/>
        </w:rPr>
        <w:t>Zufahrten</w:t>
      </w:r>
      <w:r>
        <w:t xml:space="preserve"> und </w:t>
      </w:r>
      <w:r w:rsidRPr="00FF4197">
        <w:rPr>
          <w:b/>
        </w:rPr>
        <w:t>Zugänge</w:t>
      </w:r>
      <w:r>
        <w:t xml:space="preserve"> sind für Einsatzfahrzeuge zu jeder Zeit freizuhalten.</w:t>
      </w:r>
    </w:p>
    <w:p w14:paraId="2A5B3BEA" w14:textId="4E5DCD8F" w:rsidR="00F2311F" w:rsidRPr="00F2311F" w:rsidRDefault="00F2311F" w:rsidP="00E83F94">
      <w:pPr>
        <w:pStyle w:val="aatxtneutral"/>
      </w:pPr>
      <w:r>
        <w:t xml:space="preserve">Die </w:t>
      </w:r>
      <w:r w:rsidRPr="00754EA0">
        <w:rPr>
          <w:b/>
        </w:rPr>
        <w:t>Benützung der Parkplätze</w:t>
      </w:r>
      <w:r>
        <w:t xml:space="preserve"> ist während der Badesaison (Mai bis August) gebührenpflichtig.</w:t>
      </w:r>
    </w:p>
    <w:p w14:paraId="455EA3C5" w14:textId="0E0FA71F" w:rsidR="0013338D" w:rsidRDefault="0013338D" w:rsidP="00E83F94">
      <w:pPr>
        <w:pStyle w:val="aatxtneutral"/>
      </w:pPr>
      <w:r>
        <w:t xml:space="preserve">Bei </w:t>
      </w:r>
      <w:r w:rsidR="00AF7EA7">
        <w:t xml:space="preserve">gefährlichen </w:t>
      </w:r>
      <w:r w:rsidRPr="00FF4197">
        <w:rPr>
          <w:b/>
        </w:rPr>
        <w:t>Windverhältnissen</w:t>
      </w:r>
      <w:r w:rsidR="00AF7EA7">
        <w:t xml:space="preserve"> (Astbrüche!)</w:t>
      </w:r>
      <w:r>
        <w:t xml:space="preserve"> ist </w:t>
      </w:r>
      <w:r w:rsidR="00FF4197">
        <w:t>das Gelände zu verlassen</w:t>
      </w:r>
      <w:r>
        <w:t>.</w:t>
      </w:r>
    </w:p>
    <w:p w14:paraId="50CF5E7F" w14:textId="7FDD30D1" w:rsidR="001A2408" w:rsidRDefault="001A2408" w:rsidP="00E83F94">
      <w:pPr>
        <w:pStyle w:val="aatxtneutral"/>
      </w:pPr>
      <w:r>
        <w:t xml:space="preserve">Für bestimmte Zwecke ist eine </w:t>
      </w:r>
      <w:r w:rsidRPr="001A2408">
        <w:rPr>
          <w:b/>
        </w:rPr>
        <w:t>Sperre</w:t>
      </w:r>
      <w:r>
        <w:t xml:space="preserve"> für den Publikumsbetrieb zulässig.</w:t>
      </w:r>
    </w:p>
    <w:p w14:paraId="1C91595F" w14:textId="438AE9E6" w:rsidR="0013338D" w:rsidRDefault="0013338D" w:rsidP="00E83F94">
      <w:pPr>
        <w:pStyle w:val="berschrift1"/>
      </w:pPr>
      <w:r>
        <w:t>Schutzzonen</w:t>
      </w:r>
    </w:p>
    <w:p w14:paraId="6EBBC59D" w14:textId="4B200B78" w:rsidR="0013338D" w:rsidRDefault="002C02D1" w:rsidP="00E83F94">
      <w:pPr>
        <w:pStyle w:val="aatxtneutral"/>
      </w:pPr>
      <w:r>
        <w:t>Verboten ist das Baden, Bootfahren und Paddeln</w:t>
      </w:r>
      <w:r w:rsidR="000E29B8">
        <w:t xml:space="preserve"> </w:t>
      </w:r>
      <w:r>
        <w:t>an jenen</w:t>
      </w:r>
      <w:r w:rsidR="000E29B8">
        <w:t xml:space="preserve"> Abschnitte</w:t>
      </w:r>
      <w:r>
        <w:t>n</w:t>
      </w:r>
      <w:r w:rsidR="000E29B8">
        <w:t>, die aus ökologischen Gründen als Schutzzonen ausgewiesen sind:</w:t>
      </w:r>
    </w:p>
    <w:p w14:paraId="3B2DB5ED" w14:textId="629E77ED" w:rsidR="000E29B8" w:rsidRDefault="000E29B8" w:rsidP="001B3C0D">
      <w:pPr>
        <w:pStyle w:val="aabullet"/>
      </w:pPr>
      <w:r>
        <w:t xml:space="preserve">Der </w:t>
      </w:r>
      <w:r w:rsidRPr="00FF4197">
        <w:rPr>
          <w:b/>
        </w:rPr>
        <w:t>nördlich gelegene kleine Viehofner</w:t>
      </w:r>
      <w:r>
        <w:t xml:space="preserve"> See samt Uferbereichen.</w:t>
      </w:r>
    </w:p>
    <w:p w14:paraId="60A7B869" w14:textId="7723277D" w:rsidR="000E29B8" w:rsidRDefault="000E29B8" w:rsidP="00E83F94">
      <w:pPr>
        <w:pStyle w:val="aatxtneutralklein"/>
      </w:pPr>
      <w:r>
        <w:t>Das Umrunden des Sees auf dem Wanderweg ist gestattet.</w:t>
      </w:r>
    </w:p>
    <w:p w14:paraId="7CDEA2AE" w14:textId="40A2877F" w:rsidR="000E29B8" w:rsidRDefault="000E29B8" w:rsidP="001B3C0D">
      <w:pPr>
        <w:pStyle w:val="aabullet"/>
      </w:pPr>
      <w:r>
        <w:t xml:space="preserve">Der </w:t>
      </w:r>
      <w:r w:rsidRPr="00FF4197">
        <w:rPr>
          <w:b/>
        </w:rPr>
        <w:t>westliche Abschnitt des großen Viehofner Sees</w:t>
      </w:r>
      <w:r>
        <w:t xml:space="preserve"> samt Uferzone und das südliche Seeufer. Die Grenze </w:t>
      </w:r>
      <w:r w:rsidR="001E0D02">
        <w:t>zum</w:t>
      </w:r>
      <w:r>
        <w:t xml:space="preserve"> Schutzgebiet ist durch eine Bojenkette markiert.</w:t>
      </w:r>
    </w:p>
    <w:p w14:paraId="3AA2F330" w14:textId="7B0B472F" w:rsidR="00213A14" w:rsidRPr="00E345A6" w:rsidRDefault="00213A14" w:rsidP="00E83F94">
      <w:pPr>
        <w:pStyle w:val="berschrift1"/>
      </w:pPr>
      <w:r w:rsidRPr="00E345A6">
        <w:lastRenderedPageBreak/>
        <w:t>Abschnitte zur öffentlichen Benutzung:</w:t>
      </w:r>
      <w:r w:rsidRPr="00E345A6">
        <w:br/>
        <w:t>Was gestattet ist. Und was nicht.</w:t>
      </w:r>
    </w:p>
    <w:p w14:paraId="617B8F51" w14:textId="77777777" w:rsidR="00053557" w:rsidRPr="00E83F94" w:rsidRDefault="00053557" w:rsidP="00E83F94">
      <w:pPr>
        <w:pStyle w:val="berschrift2"/>
      </w:pPr>
      <w:r w:rsidRPr="00E83F94">
        <w:t>Wiesen- und Waldflächen</w:t>
      </w:r>
    </w:p>
    <w:p w14:paraId="5C3600BF" w14:textId="47A87595" w:rsidR="00053557" w:rsidRDefault="00053557" w:rsidP="00E83F94">
      <w:pPr>
        <w:pStyle w:val="aatxtneutral"/>
        <w:rPr>
          <w:lang w:eastAsia="de-DE"/>
        </w:rPr>
      </w:pPr>
      <w:r w:rsidRPr="00D6064F">
        <w:rPr>
          <w:b/>
          <w:lang w:eastAsia="de-DE"/>
        </w:rPr>
        <w:t>Wiesenflächen</w:t>
      </w:r>
      <w:r>
        <w:rPr>
          <w:lang w:eastAsia="de-DE"/>
        </w:rPr>
        <w:t xml:space="preserve"> dürfen betreten und unter Einhaltung der </w:t>
      </w:r>
      <w:r w:rsidR="0022182B">
        <w:rPr>
          <w:lang w:eastAsia="de-DE"/>
        </w:rPr>
        <w:t>Seen-Ordnung</w:t>
      </w:r>
      <w:r>
        <w:rPr>
          <w:lang w:eastAsia="de-DE"/>
        </w:rPr>
        <w:t xml:space="preserve"> genutzt werden. </w:t>
      </w:r>
    </w:p>
    <w:p w14:paraId="1EC795ED" w14:textId="77777777" w:rsidR="00053557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Für das Betreten der </w:t>
      </w:r>
      <w:r w:rsidRPr="00D6064F">
        <w:rPr>
          <w:b/>
          <w:lang w:eastAsia="de-DE"/>
        </w:rPr>
        <w:t>Waldflächen</w:t>
      </w:r>
      <w:r>
        <w:rPr>
          <w:lang w:eastAsia="de-DE"/>
        </w:rPr>
        <w:t xml:space="preserve"> gilt das Forstgesetz.</w:t>
      </w:r>
    </w:p>
    <w:p w14:paraId="69CF6635" w14:textId="77777777" w:rsidR="00053557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Das </w:t>
      </w:r>
      <w:r w:rsidRPr="00D6064F">
        <w:rPr>
          <w:b/>
          <w:lang w:eastAsia="de-DE"/>
        </w:rPr>
        <w:t>Nacktbaden</w:t>
      </w:r>
      <w:r>
        <w:rPr>
          <w:lang w:eastAsia="de-DE"/>
        </w:rPr>
        <w:t xml:space="preserve"> ist am Westufer des Ratzersdorfer Sees während der Badesaison gestattet.</w:t>
      </w:r>
    </w:p>
    <w:p w14:paraId="5490F989" w14:textId="77777777" w:rsidR="00053557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Das Spielen mit schweren </w:t>
      </w:r>
      <w:r w:rsidRPr="00D6064F">
        <w:rPr>
          <w:b/>
          <w:lang w:eastAsia="de-DE"/>
        </w:rPr>
        <w:t>Bällen</w:t>
      </w:r>
      <w:r>
        <w:rPr>
          <w:lang w:eastAsia="de-DE"/>
        </w:rPr>
        <w:t xml:space="preserve"> ist auf die ausgewiesenen Spielflächen am Ratzersdorfer See beschränkt (zwischen östlicher Liegewiese und Parkplatz).</w:t>
      </w:r>
    </w:p>
    <w:p w14:paraId="58C1E764" w14:textId="77777777" w:rsidR="00053557" w:rsidRPr="009538EA" w:rsidRDefault="00053557" w:rsidP="00E83F94">
      <w:pPr>
        <w:pStyle w:val="aatxtneutralklein"/>
      </w:pPr>
      <w:r>
        <w:t>Als schwere Bälle gelten reguläre Fußbälle, Volleybälle, Basketbälle.</w:t>
      </w:r>
    </w:p>
    <w:p w14:paraId="0B495403" w14:textId="508E8C92" w:rsidR="00E42EF0" w:rsidRPr="00DD7209" w:rsidRDefault="00E42EF0" w:rsidP="00E83F94">
      <w:pPr>
        <w:pStyle w:val="berschrift2"/>
      </w:pPr>
      <w:r w:rsidRPr="00DD7209">
        <w:t>Feuermachen und Grillen</w:t>
      </w:r>
    </w:p>
    <w:p w14:paraId="13227FB6" w14:textId="7332DBD4" w:rsidR="00D6064F" w:rsidRPr="00D6064F" w:rsidRDefault="0025663D" w:rsidP="00E83F94">
      <w:pPr>
        <w:pStyle w:val="aatxtneutral"/>
        <w:rPr>
          <w:lang w:eastAsia="de-DE"/>
        </w:rPr>
      </w:pPr>
      <w:r>
        <w:rPr>
          <w:lang w:eastAsia="de-DE"/>
        </w:rPr>
        <w:t>A</w:t>
      </w:r>
      <w:r w:rsidR="00D6064F">
        <w:rPr>
          <w:lang w:eastAsia="de-DE"/>
        </w:rPr>
        <w:t xml:space="preserve">m gesamten Seengelände </w:t>
      </w:r>
      <w:r w:rsidR="00D6064F" w:rsidRPr="00053557">
        <w:rPr>
          <w:b/>
          <w:lang w:eastAsia="de-DE"/>
        </w:rPr>
        <w:t>nicht gestattet</w:t>
      </w:r>
      <w:r w:rsidR="00D6064F">
        <w:rPr>
          <w:lang w:eastAsia="de-DE"/>
        </w:rPr>
        <w:t>.</w:t>
      </w:r>
    </w:p>
    <w:p w14:paraId="7CCAA5D2" w14:textId="77777777" w:rsidR="00053557" w:rsidRDefault="00053557" w:rsidP="00E83F94">
      <w:pPr>
        <w:pStyle w:val="berschrift2"/>
      </w:pPr>
      <w:r>
        <w:t>Zelten und Campieren</w:t>
      </w:r>
    </w:p>
    <w:p w14:paraId="0548557D" w14:textId="77777777" w:rsidR="00053557" w:rsidRPr="00481F21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Ausschließlich am ausgewiesenen </w:t>
      </w:r>
      <w:r w:rsidRPr="00D6064F">
        <w:rPr>
          <w:b/>
          <w:lang w:eastAsia="de-DE"/>
        </w:rPr>
        <w:t>Campingplatz am Ratzersdorfer See</w:t>
      </w:r>
      <w:r>
        <w:rPr>
          <w:lang w:eastAsia="de-DE"/>
        </w:rPr>
        <w:t xml:space="preserve"> </w:t>
      </w:r>
      <w:r>
        <w:rPr>
          <w:lang w:eastAsia="de-DE"/>
        </w:rPr>
        <w:br/>
        <w:t>(Freizeitpark Megafun).</w:t>
      </w:r>
    </w:p>
    <w:p w14:paraId="6FB0FA81" w14:textId="77777777" w:rsidR="009A033C" w:rsidRDefault="009A033C" w:rsidP="00E83F94">
      <w:pPr>
        <w:pStyle w:val="berschrift2"/>
      </w:pPr>
      <w:r>
        <w:t>Lärm</w:t>
      </w:r>
    </w:p>
    <w:p w14:paraId="73872770" w14:textId="446ABDAD" w:rsidR="009A033C" w:rsidRDefault="009A033C" w:rsidP="00E83F94">
      <w:pPr>
        <w:pStyle w:val="aatxtneutral"/>
        <w:rPr>
          <w:lang w:eastAsia="de-DE"/>
        </w:rPr>
      </w:pPr>
      <w:r>
        <w:rPr>
          <w:lang w:eastAsia="de-DE"/>
        </w:rPr>
        <w:t>Lärm in störendem Ausmaß für die Tierwelt oder für die Allgemeinheit der Besucher:innen ist im Erholungsgebiet untersagt. Dies gilt insbesondere für das laute Abspielen von Musik.</w:t>
      </w:r>
    </w:p>
    <w:p w14:paraId="2300F3BE" w14:textId="77777777" w:rsidR="009A033C" w:rsidRPr="00E345A6" w:rsidRDefault="009A033C" w:rsidP="00E83F94">
      <w:pPr>
        <w:pStyle w:val="aatxtneutralklein"/>
      </w:pPr>
      <w:r w:rsidRPr="00E345A6">
        <w:t>Ausgenommen sind bewilligte Veranstaltungen am Ostufer des Ratzersdorfer Sees.</w:t>
      </w:r>
    </w:p>
    <w:p w14:paraId="7651ECA4" w14:textId="77777777" w:rsidR="00053557" w:rsidRDefault="00053557" w:rsidP="00E83F94">
      <w:pPr>
        <w:pStyle w:val="berschrift2"/>
      </w:pPr>
      <w:r>
        <w:t>Hunde</w:t>
      </w:r>
    </w:p>
    <w:p w14:paraId="3FF04507" w14:textId="5FAB16F0" w:rsidR="00053557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Es gelten </w:t>
      </w:r>
      <w:r w:rsidRPr="001E1981">
        <w:rPr>
          <w:b/>
          <w:lang w:eastAsia="de-DE"/>
        </w:rPr>
        <w:t>Leinenpflicht</w:t>
      </w:r>
      <w:r>
        <w:rPr>
          <w:lang w:eastAsia="de-DE"/>
        </w:rPr>
        <w:t xml:space="preserve"> und das niederösterreichische Hundehaltegesetz.</w:t>
      </w:r>
    </w:p>
    <w:p w14:paraId="7F94FFEC" w14:textId="77777777" w:rsidR="00053557" w:rsidRDefault="00053557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Ein </w:t>
      </w:r>
      <w:r w:rsidRPr="001E1981">
        <w:rPr>
          <w:b/>
          <w:lang w:eastAsia="de-DE"/>
        </w:rPr>
        <w:t>Hundeverbot</w:t>
      </w:r>
      <w:r>
        <w:rPr>
          <w:lang w:eastAsia="de-DE"/>
        </w:rPr>
        <w:t xml:space="preserve"> gilt </w:t>
      </w:r>
      <w:r w:rsidRPr="001E1981">
        <w:rPr>
          <w:b/>
          <w:lang w:eastAsia="de-DE"/>
        </w:rPr>
        <w:t>auf allen Liegewiesen</w:t>
      </w:r>
      <w:r>
        <w:rPr>
          <w:lang w:eastAsia="de-DE"/>
        </w:rPr>
        <w:t xml:space="preserve"> an den Seen während der Badesaison.</w:t>
      </w:r>
    </w:p>
    <w:p w14:paraId="122AED89" w14:textId="44E2DB33" w:rsidR="00053557" w:rsidRDefault="00053557" w:rsidP="00E83F94">
      <w:pPr>
        <w:pStyle w:val="aatxtneutral"/>
        <w:rPr>
          <w:lang w:eastAsia="de-DE"/>
        </w:rPr>
      </w:pPr>
      <w:r w:rsidRPr="000417D9">
        <w:rPr>
          <w:b/>
          <w:bCs/>
          <w:lang w:eastAsia="de-DE"/>
        </w:rPr>
        <w:t xml:space="preserve">Zugang </w:t>
      </w:r>
      <w:r w:rsidRPr="004F14D3">
        <w:rPr>
          <w:bCs/>
          <w:lang w:eastAsia="de-DE"/>
        </w:rPr>
        <w:t>zum Wasser</w:t>
      </w:r>
      <w:r>
        <w:rPr>
          <w:lang w:eastAsia="de-DE"/>
        </w:rPr>
        <w:t xml:space="preserve"> </w:t>
      </w:r>
      <w:r w:rsidR="00B84892">
        <w:rPr>
          <w:lang w:eastAsia="de-DE"/>
        </w:rPr>
        <w:t>bietet die Hundezone am nordöstlichen Ufer des großen Viehofner Sees</w:t>
      </w:r>
      <w:r w:rsidR="00B84892" w:rsidDel="00B84892">
        <w:rPr>
          <w:lang w:eastAsia="de-DE"/>
        </w:rPr>
        <w:t xml:space="preserve"> </w:t>
      </w:r>
      <w:r>
        <w:rPr>
          <w:lang w:eastAsia="de-DE"/>
        </w:rPr>
        <w:t>.</w:t>
      </w:r>
    </w:p>
    <w:p w14:paraId="15B1E524" w14:textId="3634DD2B" w:rsidR="00E42EF0" w:rsidRPr="00481F21" w:rsidRDefault="00E42EF0" w:rsidP="00E83F94">
      <w:pPr>
        <w:pStyle w:val="berschrift2"/>
      </w:pPr>
      <w:r w:rsidRPr="00481F21">
        <w:t>Abfall und Hygiene</w:t>
      </w:r>
      <w:r w:rsidR="001B3C0D" w:rsidRPr="00481F21">
        <w:t>, Gewässerschutz</w:t>
      </w:r>
    </w:p>
    <w:p w14:paraId="190E072D" w14:textId="77777777" w:rsidR="004C0CE4" w:rsidRDefault="004C0CE4" w:rsidP="00E83F94">
      <w:pPr>
        <w:pStyle w:val="aatxtneutral"/>
      </w:pPr>
      <w:r>
        <w:t xml:space="preserve">Jede </w:t>
      </w:r>
      <w:r w:rsidRPr="00D6064F">
        <w:rPr>
          <w:b/>
        </w:rPr>
        <w:t>Verschmutzung</w:t>
      </w:r>
      <w:r>
        <w:t xml:space="preserve"> des Seengeländes und jegliche </w:t>
      </w:r>
      <w:r w:rsidRPr="00D6064F">
        <w:rPr>
          <w:b/>
        </w:rPr>
        <w:t>Verunreinigung</w:t>
      </w:r>
      <w:r>
        <w:t xml:space="preserve"> der Gewässer ist streng </w:t>
      </w:r>
      <w:r w:rsidRPr="00D6064F">
        <w:rPr>
          <w:b/>
        </w:rPr>
        <w:t>verboten</w:t>
      </w:r>
      <w:r>
        <w:t>.</w:t>
      </w:r>
    </w:p>
    <w:p w14:paraId="4F077BC7" w14:textId="77777777" w:rsidR="001B3C0D" w:rsidRPr="001B3C0D" w:rsidRDefault="001B3C0D" w:rsidP="00E83F94">
      <w:pPr>
        <w:pStyle w:val="aatxtneutral"/>
      </w:pPr>
      <w:r w:rsidRPr="001B3C0D">
        <w:t xml:space="preserve">Abfälle sind in den </w:t>
      </w:r>
      <w:r w:rsidRPr="00D6064F">
        <w:rPr>
          <w:b/>
        </w:rPr>
        <w:t>aufgestellten Müllbehältern</w:t>
      </w:r>
      <w:r w:rsidRPr="001B3C0D">
        <w:t xml:space="preserve"> zu entsorgen.</w:t>
      </w:r>
    </w:p>
    <w:p w14:paraId="2896543B" w14:textId="235A5D9C" w:rsidR="001B3C0D" w:rsidRDefault="001B3C0D" w:rsidP="00E83F94">
      <w:pPr>
        <w:pStyle w:val="aatxtneutralklein"/>
      </w:pPr>
      <w:r>
        <w:t>Bitte kein Haus- und Gewerbemüll!</w:t>
      </w:r>
    </w:p>
    <w:p w14:paraId="1FACD718" w14:textId="4AC32E3C" w:rsidR="004C0CE4" w:rsidRDefault="004C0CE4" w:rsidP="00E83F94">
      <w:pPr>
        <w:pStyle w:val="aatxtneutral"/>
      </w:pPr>
      <w:r>
        <w:t xml:space="preserve">Für die persönliche Hygiene sind </w:t>
      </w:r>
      <w:r w:rsidR="00D31F42">
        <w:t>ausschließlich</w:t>
      </w:r>
      <w:r>
        <w:t xml:space="preserve"> die </w:t>
      </w:r>
      <w:r w:rsidRPr="00D6064F">
        <w:rPr>
          <w:b/>
        </w:rPr>
        <w:t>vorhandenen WC-Anlagen</w:t>
      </w:r>
      <w:r>
        <w:t xml:space="preserve"> zu nutzen.</w:t>
      </w:r>
    </w:p>
    <w:p w14:paraId="443A8271" w14:textId="319378E8" w:rsidR="00481F21" w:rsidRDefault="00481F21" w:rsidP="00E83F94">
      <w:pPr>
        <w:pStyle w:val="berschrift2"/>
      </w:pPr>
      <w:r>
        <w:t>Boote</w:t>
      </w:r>
      <w:r w:rsidR="009538EA">
        <w:t>, Wassersportgeräte</w:t>
      </w:r>
    </w:p>
    <w:p w14:paraId="162C5099" w14:textId="0897F08A" w:rsidR="00481F21" w:rsidRDefault="00481F21" w:rsidP="00E83F94">
      <w:pPr>
        <w:pStyle w:val="aatxtneutral"/>
      </w:pPr>
      <w:r>
        <w:t xml:space="preserve">Die Benutzung von </w:t>
      </w:r>
      <w:r w:rsidRPr="00D6064F">
        <w:rPr>
          <w:b/>
        </w:rPr>
        <w:t>motorbetriebenen Booten</w:t>
      </w:r>
      <w:r>
        <w:t xml:space="preserve"> ist </w:t>
      </w:r>
      <w:r w:rsidR="00AF7EA7">
        <w:t>nur</w:t>
      </w:r>
      <w:r>
        <w:t xml:space="preserve"> mit Bewilligung der Stadtgärtnerei gestattet.</w:t>
      </w:r>
    </w:p>
    <w:p w14:paraId="762BF320" w14:textId="6ADDC4E8" w:rsidR="009538EA" w:rsidRDefault="00053557" w:rsidP="00E83F94">
      <w:pPr>
        <w:pStyle w:val="aatxtneutralklein"/>
      </w:pPr>
      <w:r>
        <w:t>F</w:t>
      </w:r>
      <w:r w:rsidR="009538EA">
        <w:t>erngesteuerte Modellboote</w:t>
      </w:r>
      <w:r>
        <w:t xml:space="preserve"> sind </w:t>
      </w:r>
      <w:r w:rsidR="00E8009F">
        <w:t>ebenfalls bewilligungspflichtig</w:t>
      </w:r>
      <w:r w:rsidR="009538EA">
        <w:t>.</w:t>
      </w:r>
    </w:p>
    <w:p w14:paraId="6BBDF7BB" w14:textId="5CD30A17" w:rsidR="009538EA" w:rsidRDefault="009538EA" w:rsidP="00E83F94">
      <w:pPr>
        <w:pStyle w:val="aatxtneutralklein"/>
      </w:pPr>
      <w:r>
        <w:t>Die Bewilligung gilt als erteilt für Boote von Einsatzorganisationen, des Bootsverleihs „Seedose“ und genehmigte Fischereiboote.</w:t>
      </w:r>
    </w:p>
    <w:p w14:paraId="14D7AB8A" w14:textId="1B66D877" w:rsidR="009538EA" w:rsidRDefault="009538EA" w:rsidP="00E83F94">
      <w:pPr>
        <w:pStyle w:val="aatxtneutral"/>
      </w:pPr>
      <w:r w:rsidRPr="00D6064F">
        <w:rPr>
          <w:b/>
        </w:rPr>
        <w:lastRenderedPageBreak/>
        <w:t>Boote</w:t>
      </w:r>
      <w:r>
        <w:t xml:space="preserve">, </w:t>
      </w:r>
      <w:r w:rsidRPr="00D6064F">
        <w:rPr>
          <w:b/>
        </w:rPr>
        <w:t>Surfbretter</w:t>
      </w:r>
      <w:r w:rsidR="00B84892">
        <w:rPr>
          <w:b/>
        </w:rPr>
        <w:t>, Kiteboards</w:t>
      </w:r>
      <w:r>
        <w:t xml:space="preserve"> und andere </w:t>
      </w:r>
      <w:r w:rsidRPr="00D6064F">
        <w:rPr>
          <w:b/>
        </w:rPr>
        <w:t>Wassersportgeräte</w:t>
      </w:r>
      <w:r>
        <w:t xml:space="preserve"> sind täglich zu entfernen. Die Lagerung über Nacht im Seengebiet ist nicht gestattet.</w:t>
      </w:r>
    </w:p>
    <w:p w14:paraId="1C72A1DF" w14:textId="2FE6BAB2" w:rsidR="00B84892" w:rsidRDefault="00B84892" w:rsidP="00E83F94">
      <w:pPr>
        <w:pStyle w:val="berschrift2"/>
      </w:pPr>
      <w:r>
        <w:t>R</w:t>
      </w:r>
      <w:r w:rsidR="00A536D2">
        <w:t>äder &amp; Roller</w:t>
      </w:r>
    </w:p>
    <w:p w14:paraId="565EE7FE" w14:textId="3E7FE80D" w:rsidR="00A536D2" w:rsidRPr="00DF16A4" w:rsidRDefault="00A536D2" w:rsidP="009B28C1">
      <w:pPr>
        <w:pStyle w:val="aatxtneutral"/>
      </w:pPr>
      <w:r w:rsidRPr="009B28C1">
        <w:rPr>
          <w:b/>
          <w:lang w:eastAsia="de-DE"/>
        </w:rPr>
        <w:t>In Schrittgeschwindigkeit</w:t>
      </w:r>
      <w:r>
        <w:rPr>
          <w:lang w:eastAsia="de-DE"/>
        </w:rPr>
        <w:t xml:space="preserve"> ist das Befahren der Wege mit Rädern, Scootern u. dgl. erlaubt.</w:t>
      </w:r>
    </w:p>
    <w:p w14:paraId="086699E2" w14:textId="6A95BFA5" w:rsidR="00A536D2" w:rsidRDefault="00A536D2" w:rsidP="00E83F94">
      <w:pPr>
        <w:pStyle w:val="berschrift2"/>
      </w:pPr>
      <w:r>
        <w:t>Tauchen</w:t>
      </w:r>
    </w:p>
    <w:p w14:paraId="031BDE09" w14:textId="4A7A594A" w:rsidR="00A536D2" w:rsidRDefault="00A536D2" w:rsidP="00A536D2">
      <w:pPr>
        <w:pStyle w:val="aatxtneutral"/>
        <w:rPr>
          <w:lang w:eastAsia="de-DE"/>
        </w:rPr>
      </w:pPr>
      <w:r>
        <w:rPr>
          <w:lang w:eastAsia="de-DE"/>
        </w:rPr>
        <w:t xml:space="preserve">Das Tauchen in den Seen ist nur </w:t>
      </w:r>
      <w:r w:rsidRPr="009B28C1">
        <w:rPr>
          <w:b/>
          <w:bCs/>
          <w:lang w:eastAsia="de-DE"/>
        </w:rPr>
        <w:t>mit Bewilligung</w:t>
      </w:r>
      <w:r>
        <w:rPr>
          <w:lang w:eastAsia="de-DE"/>
        </w:rPr>
        <w:t xml:space="preserve"> der Stadtgärtnerei gestattet.</w:t>
      </w:r>
    </w:p>
    <w:p w14:paraId="469B3F1B" w14:textId="546C2B36" w:rsidR="00A536D2" w:rsidRPr="00A536D2" w:rsidRDefault="00A536D2" w:rsidP="009B28C1">
      <w:pPr>
        <w:pStyle w:val="aatxtneutralklein"/>
      </w:pPr>
      <w:r>
        <w:t>Ausgenommen sind Aktivitäten und Einsätze der Wasserrettung.</w:t>
      </w:r>
    </w:p>
    <w:p w14:paraId="5F692769" w14:textId="2F9BD5D2" w:rsidR="009A033C" w:rsidRDefault="009A033C" w:rsidP="00E83F94">
      <w:pPr>
        <w:pStyle w:val="berschrift2"/>
      </w:pPr>
      <w:r>
        <w:t>Veranstaltungen</w:t>
      </w:r>
    </w:p>
    <w:p w14:paraId="6019DE94" w14:textId="77777777" w:rsidR="009A033C" w:rsidRDefault="009A033C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Die Nutzung des Seengebiets ist ausschließlich zum Zweck der </w:t>
      </w:r>
      <w:r w:rsidRPr="001E0D02">
        <w:rPr>
          <w:b/>
          <w:lang w:eastAsia="de-DE"/>
        </w:rPr>
        <w:t>privaten Erholung</w:t>
      </w:r>
      <w:r>
        <w:rPr>
          <w:lang w:eastAsia="de-DE"/>
        </w:rPr>
        <w:t xml:space="preserve"> gestattet.</w:t>
      </w:r>
    </w:p>
    <w:p w14:paraId="5B7CC222" w14:textId="77777777" w:rsidR="009A033C" w:rsidRDefault="009A033C" w:rsidP="00E83F94">
      <w:pPr>
        <w:pStyle w:val="aatxtneutral"/>
        <w:rPr>
          <w:lang w:eastAsia="de-DE"/>
        </w:rPr>
      </w:pPr>
      <w:r w:rsidRPr="001E0D02">
        <w:rPr>
          <w:b/>
          <w:lang w:eastAsia="de-DE"/>
        </w:rPr>
        <w:t>Veranstaltungen</w:t>
      </w:r>
      <w:r>
        <w:rPr>
          <w:lang w:eastAsia="de-DE"/>
        </w:rPr>
        <w:t xml:space="preserve"> sind nur mit Bewilligung der Stadtgärtnerei zulässig.</w:t>
      </w:r>
    </w:p>
    <w:p w14:paraId="5C30818B" w14:textId="68BCC519" w:rsidR="009A033C" w:rsidRDefault="009A033C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Das </w:t>
      </w:r>
      <w:r w:rsidRPr="001E0D02">
        <w:rPr>
          <w:b/>
          <w:lang w:eastAsia="de-DE"/>
        </w:rPr>
        <w:t>Anbieten und der Verkauf</w:t>
      </w:r>
      <w:r>
        <w:rPr>
          <w:lang w:eastAsia="de-DE"/>
        </w:rPr>
        <w:t xml:space="preserve"> von Waren und Dienstleistungen jeglicher Art sind untersagt. Das schließt auch deren Bewerbung mit </w:t>
      </w:r>
      <w:r w:rsidR="00D31F42">
        <w:rPr>
          <w:lang w:eastAsia="de-DE"/>
        </w:rPr>
        <w:t>Flugblättern</w:t>
      </w:r>
      <w:r>
        <w:rPr>
          <w:lang w:eastAsia="de-DE"/>
        </w:rPr>
        <w:t>, Aufstellern u.dgl. ein.</w:t>
      </w:r>
    </w:p>
    <w:p w14:paraId="4BE6A09D" w14:textId="77777777" w:rsidR="009A033C" w:rsidRDefault="009A033C" w:rsidP="00E83F94">
      <w:pPr>
        <w:pStyle w:val="aatxtneutralklein"/>
      </w:pPr>
      <w:r>
        <w:t>Ausgenommen sind die Gastronomiebetriebe vor Ort.</w:t>
      </w:r>
    </w:p>
    <w:p w14:paraId="26D8551E" w14:textId="7E01D68D" w:rsidR="000417D9" w:rsidRDefault="000417D9" w:rsidP="007714F6">
      <w:pPr>
        <w:pStyle w:val="berschrift1"/>
      </w:pPr>
      <w:r>
        <w:t>Warnhinweise</w:t>
      </w:r>
    </w:p>
    <w:p w14:paraId="7B5F6FC6" w14:textId="4F5C7B4F" w:rsidR="000417D9" w:rsidRDefault="00764511" w:rsidP="00E83F94">
      <w:pPr>
        <w:pStyle w:val="aatxtneutral"/>
        <w:rPr>
          <w:lang w:eastAsia="de-DE"/>
        </w:rPr>
      </w:pPr>
      <w:r>
        <w:rPr>
          <w:b/>
          <w:lang w:eastAsia="de-DE"/>
        </w:rPr>
        <w:t>Bitte benützen Sie das Seengebiet umsichtig und eigenverantwortlich</w:t>
      </w:r>
      <w:r w:rsidRPr="00764511">
        <w:rPr>
          <w:b/>
          <w:lang w:eastAsia="de-DE"/>
        </w:rPr>
        <w:t>.</w:t>
      </w:r>
      <w:r>
        <w:rPr>
          <w:lang w:eastAsia="de-DE"/>
        </w:rPr>
        <w:t xml:space="preserve"> Sie bewegen sich in einem</w:t>
      </w:r>
      <w:r w:rsidR="000417D9">
        <w:rPr>
          <w:lang w:eastAsia="de-DE"/>
        </w:rPr>
        <w:t xml:space="preserve"> Erholungsraum mit natürlicher Charakteristik. Technische Sicherungen </w:t>
      </w:r>
      <w:r w:rsidR="009062D6">
        <w:rPr>
          <w:lang w:eastAsia="de-DE"/>
        </w:rPr>
        <w:t xml:space="preserve">sind nur begrenzt </w:t>
      </w:r>
      <w:r w:rsidR="00B47536">
        <w:rPr>
          <w:lang w:eastAsia="de-DE"/>
        </w:rPr>
        <w:t>vorgesehen</w:t>
      </w:r>
      <w:r>
        <w:rPr>
          <w:lang w:eastAsia="de-DE"/>
        </w:rPr>
        <w:t xml:space="preserve">. </w:t>
      </w:r>
      <w:r>
        <w:rPr>
          <w:lang w:eastAsia="de-DE"/>
        </w:rPr>
        <w:br/>
        <w:t xml:space="preserve">Die Benutzung erfolgt grundsätzlich auf eigene Gefahr. </w:t>
      </w:r>
      <w:r>
        <w:rPr>
          <w:lang w:eastAsia="de-DE"/>
        </w:rPr>
        <w:br/>
        <w:t>Es wird keine Haftung übernommen für Verletzung, Unfall, Beschädigung oder Verlust.</w:t>
      </w:r>
      <w:r>
        <w:rPr>
          <w:lang w:eastAsia="de-DE"/>
        </w:rPr>
        <w:br/>
        <w:t>Die Aufsicht über Kinder obliegt den Erziehungsberechtigten.</w:t>
      </w:r>
    </w:p>
    <w:p w14:paraId="1D841B02" w14:textId="78564ECC" w:rsidR="00764511" w:rsidRPr="007714F6" w:rsidRDefault="009062D6" w:rsidP="00B47536">
      <w:pPr>
        <w:pStyle w:val="berschrift2"/>
      </w:pPr>
      <w:r w:rsidRPr="007714F6">
        <w:t>Gefahren, die Sie im Auge behalten sollten:</w:t>
      </w:r>
    </w:p>
    <w:p w14:paraId="5808EA30" w14:textId="065E89E7" w:rsidR="009062D6" w:rsidRDefault="009062D6" w:rsidP="009062D6">
      <w:pPr>
        <w:pStyle w:val="aabullet"/>
      </w:pPr>
      <w:r w:rsidRPr="00FF4197">
        <w:rPr>
          <w:b/>
        </w:rPr>
        <w:t>Unbefestigte Wege</w:t>
      </w:r>
      <w:r>
        <w:t xml:space="preserve"> mit Rutsch- und Stolpergefahr. Es ist kein Winterdienst vorgesehen.</w:t>
      </w:r>
    </w:p>
    <w:p w14:paraId="3F6AAF02" w14:textId="4A88FBC0" w:rsidR="009062D6" w:rsidRDefault="009062D6" w:rsidP="009062D6">
      <w:pPr>
        <w:pStyle w:val="aabullet"/>
      </w:pPr>
      <w:r w:rsidRPr="00FF4197">
        <w:rPr>
          <w:b/>
        </w:rPr>
        <w:t>Unbefestigte Ufer</w:t>
      </w:r>
      <w:r>
        <w:t>: Zu rechnen ist mit steinigem Grund, Wasserpflanzen, Fischen, Muscheln, Schlangen, Amphibien u.a.m.</w:t>
      </w:r>
    </w:p>
    <w:p w14:paraId="130A5B13" w14:textId="47F38E03" w:rsidR="00FF4197" w:rsidRDefault="00FF4197" w:rsidP="00FF4197">
      <w:pPr>
        <w:pStyle w:val="aabullet"/>
      </w:pPr>
      <w:r>
        <w:rPr>
          <w:b/>
        </w:rPr>
        <w:t>Wildtiere</w:t>
      </w:r>
      <w:r w:rsidR="0022182B">
        <w:rPr>
          <w:b/>
        </w:rPr>
        <w:t xml:space="preserve"> </w:t>
      </w:r>
      <w:r w:rsidR="0022182B">
        <w:rPr>
          <w:rFonts w:ascii="Calibri" w:hAnsi="Calibri" w:cs="Calibri"/>
          <w:b/>
        </w:rPr>
        <w:t>–</w:t>
      </w:r>
      <w:r w:rsidR="0022182B">
        <w:rPr>
          <w:b/>
        </w:rPr>
        <w:t xml:space="preserve"> es gilt ein generelles Fütterungsverbot</w:t>
      </w:r>
      <w:r>
        <w:t>: Wasservögel und große Fische verteidigen ihr Revier</w:t>
      </w:r>
      <w:r w:rsidR="00A536D2">
        <w:t xml:space="preserve"> </w:t>
      </w:r>
      <w:r w:rsidR="0022182B">
        <w:t xml:space="preserve">auch </w:t>
      </w:r>
      <w:r w:rsidR="00A536D2">
        <w:t>mit Bissen</w:t>
      </w:r>
      <w:r>
        <w:t>, wenn sie sich bedroht fühlen.</w:t>
      </w:r>
    </w:p>
    <w:p w14:paraId="15F1436A" w14:textId="6F1CD59A" w:rsidR="009062D6" w:rsidRDefault="009062D6" w:rsidP="009062D6">
      <w:pPr>
        <w:pStyle w:val="aabullet"/>
      </w:pPr>
      <w:r w:rsidRPr="00FF4197">
        <w:rPr>
          <w:b/>
        </w:rPr>
        <w:t>Keine Badeaufsicht</w:t>
      </w:r>
      <w:r>
        <w:t xml:space="preserve">, Wassertiefe bis 6 Meter: Schwimmen und Baden erfolgt auf eigene Verantwortung. </w:t>
      </w:r>
      <w:r w:rsidR="009A033C">
        <w:t xml:space="preserve">Für </w:t>
      </w:r>
      <w:r>
        <w:t>ungeübte Schwimmer</w:t>
      </w:r>
      <w:r w:rsidR="009A033C">
        <w:t>:innen</w:t>
      </w:r>
      <w:r>
        <w:t xml:space="preserve"> </w:t>
      </w:r>
      <w:r w:rsidR="009A033C">
        <w:t>gilt: A</w:t>
      </w:r>
      <w:r>
        <w:t>m Ufer</w:t>
      </w:r>
      <w:r w:rsidR="009A033C">
        <w:t xml:space="preserve"> bleiben!</w:t>
      </w:r>
    </w:p>
    <w:p w14:paraId="10B6AAFB" w14:textId="3A50578A" w:rsidR="009062D6" w:rsidRDefault="009062D6" w:rsidP="009062D6">
      <w:pPr>
        <w:pStyle w:val="aabullet"/>
      </w:pPr>
      <w:r w:rsidRPr="00FF4197">
        <w:rPr>
          <w:b/>
        </w:rPr>
        <w:t>Gefährliche Windverhältnisse</w:t>
      </w:r>
      <w:r>
        <w:t xml:space="preserve"> oder große Schneelast: Gefahr von Astabbrüchen.</w:t>
      </w:r>
    </w:p>
    <w:p w14:paraId="6F4CC392" w14:textId="4481C2C4" w:rsidR="009062D6" w:rsidRDefault="00FF4197" w:rsidP="009062D6">
      <w:pPr>
        <w:pStyle w:val="aabullet"/>
      </w:pPr>
      <w:r w:rsidRPr="00FF4197">
        <w:rPr>
          <w:b/>
        </w:rPr>
        <w:t>Vor Gewittern</w:t>
      </w:r>
      <w:r>
        <w:t xml:space="preserve"> wird nicht gewarnt. Der Aufenthalt im und auf dem Wasser ist bei Blit</w:t>
      </w:r>
      <w:r w:rsidR="00452BE8">
        <w:t>z</w:t>
      </w:r>
      <w:r>
        <w:t>schlag lebensgefährlich!</w:t>
      </w:r>
    </w:p>
    <w:p w14:paraId="5CE64391" w14:textId="3CF5E9EA" w:rsidR="00FF4197" w:rsidRDefault="00A536D2" w:rsidP="009062D6">
      <w:pPr>
        <w:pStyle w:val="aabullet"/>
      </w:pPr>
      <w:r>
        <w:rPr>
          <w:b/>
        </w:rPr>
        <w:t xml:space="preserve">Kein Winterdienst </w:t>
      </w:r>
      <w:r w:rsidRPr="009B28C1">
        <w:t xml:space="preserve">am gesamten Gelände. </w:t>
      </w:r>
      <w:r w:rsidR="00FF4197" w:rsidRPr="009B28C1">
        <w:t>Vereisung</w:t>
      </w:r>
      <w:r w:rsidR="00FF4197">
        <w:t xml:space="preserve"> wird nicht kontrolliert</w:t>
      </w:r>
      <w:r>
        <w:t>,</w:t>
      </w:r>
      <w:r w:rsidR="00FF4197">
        <w:t xml:space="preserve"> Betreten von Eisflächen im Winter auf eigene Gefahr.</w:t>
      </w:r>
    </w:p>
    <w:p w14:paraId="48521673" w14:textId="0235D6E8" w:rsidR="00F2311F" w:rsidRDefault="00F2311F" w:rsidP="00E83F94">
      <w:pPr>
        <w:pStyle w:val="aatxtneutral"/>
      </w:pPr>
      <w:r>
        <w:t>Die Benützung des Erholungsgebietes begründet kein Vertragsverhältnis mit dem Grundeigentümer.</w:t>
      </w:r>
    </w:p>
    <w:p w14:paraId="0AE2E130" w14:textId="279BF241" w:rsidR="00754EA0" w:rsidRDefault="00754EA0" w:rsidP="00B47536">
      <w:pPr>
        <w:pStyle w:val="berschrift1"/>
      </w:pPr>
      <w:r>
        <w:lastRenderedPageBreak/>
        <w:t>Aufsicht</w:t>
      </w:r>
    </w:p>
    <w:p w14:paraId="15B3A3B4" w14:textId="0B91C39F" w:rsidR="00754EA0" w:rsidRDefault="00754EA0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Die Seenaufsicht wird von der </w:t>
      </w:r>
      <w:r w:rsidRPr="004F14D3">
        <w:rPr>
          <w:b/>
          <w:lang w:eastAsia="de-DE"/>
        </w:rPr>
        <w:t>Stadtgärtnerei St. Pölten</w:t>
      </w:r>
      <w:r>
        <w:rPr>
          <w:lang w:eastAsia="de-DE"/>
        </w:rPr>
        <w:t xml:space="preserve"> wahrgenommen. Mitarbeiter:innen der Stadtgärtnerei sind befugt, an Ort und Stelle </w:t>
      </w:r>
      <w:r w:rsidR="00D00923">
        <w:rPr>
          <w:lang w:eastAsia="de-DE"/>
        </w:rPr>
        <w:t xml:space="preserve">für die Einhaltung der </w:t>
      </w:r>
      <w:r w:rsidR="0022182B">
        <w:rPr>
          <w:lang w:eastAsia="de-DE"/>
        </w:rPr>
        <w:t>Seen-Ordnung</w:t>
      </w:r>
      <w:r w:rsidR="00D00923">
        <w:rPr>
          <w:lang w:eastAsia="de-DE"/>
        </w:rPr>
        <w:t xml:space="preserve"> zu sorgen</w:t>
      </w:r>
      <w:r>
        <w:rPr>
          <w:lang w:eastAsia="de-DE"/>
        </w:rPr>
        <w:t>.</w:t>
      </w:r>
    </w:p>
    <w:p w14:paraId="386985D5" w14:textId="7EE74C71" w:rsidR="00754EA0" w:rsidRDefault="00754EA0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Den Anweisungen von Polizei, Aufsichtsorganen der Stadt und des Landes sowie der Fischereiaufsicht ist Folge </w:t>
      </w:r>
      <w:r w:rsidR="00D31F42">
        <w:rPr>
          <w:lang w:eastAsia="de-DE"/>
        </w:rPr>
        <w:t>zu</w:t>
      </w:r>
      <w:r>
        <w:rPr>
          <w:lang w:eastAsia="de-DE"/>
        </w:rPr>
        <w:t xml:space="preserve"> leisten.</w:t>
      </w:r>
    </w:p>
    <w:p w14:paraId="5078479F" w14:textId="5CF8B96E" w:rsidR="00754EA0" w:rsidRDefault="00754EA0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Schwere Verstöße gegen Gesetze und die </w:t>
      </w:r>
      <w:r w:rsidR="0022182B">
        <w:rPr>
          <w:lang w:eastAsia="de-DE"/>
        </w:rPr>
        <w:t>Seen-Ordnung</w:t>
      </w:r>
      <w:r>
        <w:rPr>
          <w:lang w:eastAsia="de-DE"/>
        </w:rPr>
        <w:t xml:space="preserve"> werden rechtlich verfolgt.</w:t>
      </w:r>
    </w:p>
    <w:p w14:paraId="4F14551A" w14:textId="5597FA1C" w:rsidR="00754EA0" w:rsidRDefault="00754EA0" w:rsidP="00E83F94">
      <w:pPr>
        <w:pStyle w:val="aatxtneutral"/>
        <w:rPr>
          <w:lang w:eastAsia="de-DE"/>
        </w:rPr>
      </w:pPr>
      <w:r>
        <w:rPr>
          <w:lang w:eastAsia="de-DE"/>
        </w:rPr>
        <w:t xml:space="preserve">Ausnahmen von den Bestimmungen der </w:t>
      </w:r>
      <w:r w:rsidR="0022182B">
        <w:rPr>
          <w:lang w:eastAsia="de-DE"/>
        </w:rPr>
        <w:t>Seen-Ordnung</w:t>
      </w:r>
      <w:r>
        <w:rPr>
          <w:lang w:eastAsia="de-DE"/>
        </w:rPr>
        <w:t xml:space="preserve"> bedürfen der vorherigen Bewilligung durch die Stadtgärtnerei als Aufsichtsorgan.</w:t>
      </w:r>
    </w:p>
    <w:p w14:paraId="4A0CA850" w14:textId="5C32B86C" w:rsidR="00754EA0" w:rsidRDefault="001E0D02" w:rsidP="00B47536">
      <w:pPr>
        <w:pStyle w:val="berschrift1"/>
      </w:pPr>
      <w:r>
        <w:t>bei</w:t>
      </w:r>
      <w:r w:rsidR="00754EA0">
        <w:t xml:space="preserve"> Notfällen</w:t>
      </w:r>
    </w:p>
    <w:p w14:paraId="72673349" w14:textId="4AF6723C" w:rsidR="00754EA0" w:rsidRDefault="00754EA0" w:rsidP="00E83F94">
      <w:pPr>
        <w:pStyle w:val="aatxtneutral"/>
        <w:rPr>
          <w:lang w:eastAsia="de-DE"/>
        </w:rPr>
      </w:pPr>
      <w:r w:rsidRPr="007714F6">
        <w:rPr>
          <w:b/>
          <w:lang w:eastAsia="de-DE"/>
        </w:rPr>
        <w:t>Rettung</w:t>
      </w:r>
      <w:r>
        <w:rPr>
          <w:lang w:eastAsia="de-DE"/>
        </w:rPr>
        <w:t xml:space="preserve">: </w:t>
      </w:r>
      <w:r w:rsidR="001E0D02">
        <w:rPr>
          <w:lang w:eastAsia="de-DE"/>
        </w:rPr>
        <w:tab/>
      </w:r>
      <w:r>
        <w:rPr>
          <w:lang w:eastAsia="de-DE"/>
        </w:rPr>
        <w:t>122</w:t>
      </w:r>
    </w:p>
    <w:p w14:paraId="4ACABE9A" w14:textId="6B893AAA" w:rsidR="00754EA0" w:rsidRDefault="00754EA0" w:rsidP="00E83F94">
      <w:pPr>
        <w:pStyle w:val="aatxtneutral"/>
        <w:rPr>
          <w:lang w:eastAsia="de-DE"/>
        </w:rPr>
      </w:pPr>
      <w:r w:rsidRPr="007714F6">
        <w:rPr>
          <w:b/>
          <w:lang w:eastAsia="de-DE"/>
        </w:rPr>
        <w:t>Polizei</w:t>
      </w:r>
      <w:r>
        <w:rPr>
          <w:lang w:eastAsia="de-DE"/>
        </w:rPr>
        <w:t xml:space="preserve">: </w:t>
      </w:r>
      <w:r w:rsidR="001E0D02">
        <w:rPr>
          <w:lang w:eastAsia="de-DE"/>
        </w:rPr>
        <w:tab/>
      </w:r>
      <w:r>
        <w:rPr>
          <w:lang w:eastAsia="de-DE"/>
        </w:rPr>
        <w:t>133</w:t>
      </w:r>
    </w:p>
    <w:p w14:paraId="7EA4BE9B" w14:textId="35C598CC" w:rsidR="00754EA0" w:rsidRDefault="00754EA0" w:rsidP="00E83F94">
      <w:pPr>
        <w:pStyle w:val="aatxtneutral"/>
        <w:rPr>
          <w:lang w:eastAsia="de-DE"/>
        </w:rPr>
      </w:pPr>
      <w:r w:rsidRPr="007714F6">
        <w:rPr>
          <w:b/>
          <w:lang w:eastAsia="de-DE"/>
        </w:rPr>
        <w:t>Rettung</w:t>
      </w:r>
      <w:r>
        <w:rPr>
          <w:lang w:eastAsia="de-DE"/>
        </w:rPr>
        <w:t xml:space="preserve">: </w:t>
      </w:r>
      <w:r w:rsidR="001E0D02">
        <w:rPr>
          <w:lang w:eastAsia="de-DE"/>
        </w:rPr>
        <w:tab/>
      </w:r>
      <w:r>
        <w:rPr>
          <w:lang w:eastAsia="de-DE"/>
        </w:rPr>
        <w:t>144</w:t>
      </w:r>
    </w:p>
    <w:p w14:paraId="078F05CB" w14:textId="77777777" w:rsidR="007A43A9" w:rsidRDefault="007A43A9" w:rsidP="00E83F94">
      <w:pPr>
        <w:pStyle w:val="aatxtneutral"/>
        <w:rPr>
          <w:lang w:eastAsia="de-DE"/>
        </w:rPr>
      </w:pPr>
      <w:r w:rsidRPr="007714F6">
        <w:rPr>
          <w:b/>
          <w:lang w:eastAsia="de-DE"/>
        </w:rPr>
        <w:t>Defibrillatoren</w:t>
      </w:r>
      <w:r>
        <w:rPr>
          <w:lang w:eastAsia="de-DE"/>
        </w:rPr>
        <w:t>:</w:t>
      </w:r>
    </w:p>
    <w:p w14:paraId="549FB225" w14:textId="4F338C02" w:rsidR="007A43A9" w:rsidRDefault="007A43A9" w:rsidP="001E0D02">
      <w:pPr>
        <w:pStyle w:val="aabullet"/>
        <w:spacing w:before="0"/>
        <w:ind w:left="1985"/>
      </w:pPr>
      <w:r>
        <w:t>Wasserrettung Stützpunkt Ratzersdorfer See (Ostufer)</w:t>
      </w:r>
    </w:p>
    <w:p w14:paraId="3B9CD3CA" w14:textId="20EFDFE2" w:rsidR="007A43A9" w:rsidRDefault="007A43A9" w:rsidP="001E0D02">
      <w:pPr>
        <w:pStyle w:val="aabullet"/>
        <w:ind w:left="1985"/>
      </w:pPr>
      <w:r>
        <w:t>Restaurant Seedose am Viehofner See (Ostufer)</w:t>
      </w:r>
    </w:p>
    <w:p w14:paraId="597318B1" w14:textId="2F961AA9" w:rsidR="00DF16A4" w:rsidRDefault="00DF16A4" w:rsidP="00DF16A4">
      <w:pPr>
        <w:pStyle w:val="berschrift1"/>
      </w:pPr>
      <w:r>
        <w:t>Anfragen, bewilligungen</w:t>
      </w:r>
    </w:p>
    <w:p w14:paraId="539A014B" w14:textId="645651D3" w:rsidR="00DF16A4" w:rsidRPr="00DF16A4" w:rsidRDefault="00DF16A4" w:rsidP="009B28C1">
      <w:pPr>
        <w:pStyle w:val="aatxtneutral"/>
        <w:tabs>
          <w:tab w:val="left" w:pos="2410"/>
        </w:tabs>
      </w:pPr>
      <w:r w:rsidRPr="009B28C1">
        <w:rPr>
          <w:b/>
        </w:rPr>
        <w:t>Stadtgärtnerei St. Pölten</w:t>
      </w:r>
      <w:r w:rsidR="00BB5494">
        <w:rPr>
          <w:bCs/>
        </w:rPr>
        <w:t>:</w:t>
      </w:r>
      <w:r>
        <w:tab/>
      </w:r>
      <w:r w:rsidRPr="00DF16A4">
        <w:rPr>
          <w:lang w:eastAsia="de-DE"/>
        </w:rPr>
        <w:t>+43</w:t>
      </w:r>
      <w:r w:rsidR="003D4C7D">
        <w:rPr>
          <w:lang w:eastAsia="de-DE"/>
        </w:rPr>
        <w:t xml:space="preserve"> </w:t>
      </w:r>
      <w:r w:rsidRPr="00DF16A4">
        <w:rPr>
          <w:lang w:eastAsia="de-DE"/>
        </w:rPr>
        <w:t>2742</w:t>
      </w:r>
      <w:r w:rsidR="003D4C7D">
        <w:rPr>
          <w:lang w:eastAsia="de-DE"/>
        </w:rPr>
        <w:t xml:space="preserve"> </w:t>
      </w:r>
      <w:r w:rsidRPr="00DF16A4">
        <w:rPr>
          <w:lang w:eastAsia="de-DE"/>
        </w:rPr>
        <w:t>333-4710</w:t>
      </w:r>
    </w:p>
    <w:p w14:paraId="752142D7" w14:textId="77777777" w:rsidR="004C0CE4" w:rsidRDefault="004C0CE4" w:rsidP="001E0D02">
      <w:pPr>
        <w:pStyle w:val="aapuffer24"/>
        <w:ind w:left="1985"/>
      </w:pPr>
    </w:p>
    <w:p w14:paraId="74D20540" w14:textId="77777777" w:rsidR="004C0CE4" w:rsidRDefault="004C0CE4" w:rsidP="004C0CE4">
      <w:pPr>
        <w:pStyle w:val="aapuffer24"/>
      </w:pPr>
    </w:p>
    <w:p w14:paraId="53B74E92" w14:textId="63A6B29E" w:rsidR="00213A14" w:rsidRPr="00213A14" w:rsidRDefault="00213A14" w:rsidP="00213A14">
      <w:pPr>
        <w:pStyle w:val="aakonzept01"/>
      </w:pPr>
    </w:p>
    <w:sectPr w:rsidR="00213A14" w:rsidRPr="00213A14" w:rsidSect="00DE4E2F">
      <w:headerReference w:type="default" r:id="rId7"/>
      <w:pgSz w:w="11906" w:h="16838"/>
      <w:pgMar w:top="2977" w:right="1558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EB14" w14:textId="77777777" w:rsidR="00DE4E2F" w:rsidRDefault="00DE4E2F" w:rsidP="000E485A">
      <w:r>
        <w:separator/>
      </w:r>
    </w:p>
  </w:endnote>
  <w:endnote w:type="continuationSeparator" w:id="0">
    <w:p w14:paraId="5549A14E" w14:textId="77777777" w:rsidR="00DE4E2F" w:rsidRDefault="00DE4E2F" w:rsidP="000E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D37C" w14:textId="77777777" w:rsidR="00DE4E2F" w:rsidRDefault="00DE4E2F" w:rsidP="000E485A">
      <w:r>
        <w:separator/>
      </w:r>
    </w:p>
  </w:footnote>
  <w:footnote w:type="continuationSeparator" w:id="0">
    <w:p w14:paraId="289EC3C2" w14:textId="77777777" w:rsidR="00DE4E2F" w:rsidRDefault="00DE4E2F" w:rsidP="000E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551"/>
    </w:tblGrid>
    <w:tr w:rsidR="003763DD" w:rsidRPr="00707110" w14:paraId="02A40C15" w14:textId="77777777" w:rsidTr="000A20A4">
      <w:tc>
        <w:tcPr>
          <w:tcW w:w="7797" w:type="dxa"/>
        </w:tcPr>
        <w:p w14:paraId="4DF4A4C8" w14:textId="5F5BD8C1" w:rsidR="00B04DFA" w:rsidRPr="002414DE" w:rsidRDefault="00B04DFA" w:rsidP="00D25A44">
          <w:pPr>
            <w:spacing w:line="240" w:lineRule="auto"/>
            <w:rPr>
              <w:szCs w:val="20"/>
              <w:lang w:val="de-DE" w:eastAsia="de-DE"/>
            </w:rPr>
          </w:pPr>
          <w:r w:rsidRPr="002414DE">
            <w:rPr>
              <w:b/>
              <w:lang w:val="de-DE" w:eastAsia="de-DE"/>
            </w:rPr>
            <w:fldChar w:fldCharType="begin"/>
          </w:r>
          <w:r w:rsidRPr="002414DE">
            <w:rPr>
              <w:b/>
              <w:lang w:val="de-DE" w:eastAsia="de-DE"/>
            </w:rPr>
            <w:instrText xml:space="preserve"> PAGE  \* Arabic  \* MERGEFORMAT </w:instrText>
          </w:r>
          <w:r w:rsidRPr="002414DE">
            <w:rPr>
              <w:b/>
              <w:lang w:val="de-DE" w:eastAsia="de-DE"/>
            </w:rPr>
            <w:fldChar w:fldCharType="separate"/>
          </w:r>
          <w:r w:rsidR="008B206F" w:rsidRPr="008B206F">
            <w:rPr>
              <w:rFonts w:cstheme="minorBidi"/>
              <w:b/>
              <w:noProof/>
              <w:lang w:eastAsia="en-US"/>
            </w:rPr>
            <w:t>1</w:t>
          </w:r>
          <w:r w:rsidRPr="002414DE">
            <w:rPr>
              <w:b/>
              <w:lang w:val="de-DE" w:eastAsia="de-DE"/>
            </w:rPr>
            <w:fldChar w:fldCharType="end"/>
          </w:r>
          <w:r w:rsidRPr="002414DE">
            <w:rPr>
              <w:lang w:val="de-DE" w:eastAsia="de-DE"/>
            </w:rPr>
            <w:t xml:space="preserve"> </w:t>
          </w:r>
          <w:r w:rsidRPr="00D25A44">
            <w:rPr>
              <w:sz w:val="18"/>
              <w:szCs w:val="18"/>
              <w:lang w:val="de-DE" w:eastAsia="de-DE"/>
            </w:rPr>
            <w:t xml:space="preserve">von </w:t>
          </w:r>
          <w:r w:rsidRPr="00D25A44">
            <w:rPr>
              <w:sz w:val="18"/>
              <w:szCs w:val="18"/>
              <w:lang w:val="de-DE" w:eastAsia="de-DE"/>
            </w:rPr>
            <w:fldChar w:fldCharType="begin"/>
          </w:r>
          <w:r w:rsidRPr="00D25A44">
            <w:rPr>
              <w:sz w:val="18"/>
              <w:szCs w:val="18"/>
              <w:lang w:val="de-DE" w:eastAsia="de-DE"/>
            </w:rPr>
            <w:instrText xml:space="preserve"> NUMPAGES  \* Arabic  \* MERGEFORMAT </w:instrText>
          </w:r>
          <w:r w:rsidRPr="00D25A44">
            <w:rPr>
              <w:sz w:val="18"/>
              <w:szCs w:val="18"/>
              <w:lang w:val="de-DE" w:eastAsia="de-DE"/>
            </w:rPr>
            <w:fldChar w:fldCharType="separate"/>
          </w:r>
          <w:r w:rsidR="008B206F" w:rsidRPr="008B206F">
            <w:rPr>
              <w:rFonts w:cstheme="minorBidi"/>
              <w:noProof/>
              <w:sz w:val="18"/>
              <w:szCs w:val="18"/>
              <w:lang w:eastAsia="en-US"/>
            </w:rPr>
            <w:t>1</w:t>
          </w:r>
          <w:r w:rsidRPr="00D25A44">
            <w:rPr>
              <w:noProof/>
              <w:sz w:val="18"/>
              <w:szCs w:val="18"/>
              <w:lang w:val="de-DE" w:eastAsia="de-DE"/>
            </w:rPr>
            <w:fldChar w:fldCharType="end"/>
          </w:r>
          <w:r w:rsidRPr="002414DE">
            <w:rPr>
              <w:noProof/>
              <w:lang w:val="de-DE" w:eastAsia="de-DE"/>
            </w:rPr>
            <w:br/>
          </w:r>
          <w:r w:rsidRPr="002414DE">
            <w:rPr>
              <w:b/>
              <w:noProof/>
              <w:lang w:val="de-DE" w:eastAsia="de-DE"/>
            </w:rPr>
            <w:fldChar w:fldCharType="begin"/>
          </w:r>
          <w:r w:rsidRPr="002414DE">
            <w:rPr>
              <w:b/>
              <w:noProof/>
              <w:lang w:val="de-DE" w:eastAsia="de-DE"/>
            </w:rPr>
            <w:instrText xml:space="preserve"> FILENAME   \* MERGEFORMAT </w:instrText>
          </w:r>
          <w:r w:rsidRPr="002414DE">
            <w:rPr>
              <w:b/>
              <w:noProof/>
              <w:lang w:val="de-DE" w:eastAsia="de-DE"/>
            </w:rPr>
            <w:fldChar w:fldCharType="separate"/>
          </w:r>
          <w:r w:rsidR="00617B48">
            <w:rPr>
              <w:b/>
              <w:noProof/>
              <w:lang w:val="de-DE" w:eastAsia="de-DE"/>
            </w:rPr>
            <w:t>SeenOrdnung v2_rein</w:t>
          </w:r>
          <w:r w:rsidRPr="002414DE">
            <w:rPr>
              <w:b/>
              <w:noProof/>
              <w:lang w:val="de-DE" w:eastAsia="de-DE"/>
            </w:rPr>
            <w:fldChar w:fldCharType="end"/>
          </w:r>
          <w:r w:rsidRPr="002414DE">
            <w:rPr>
              <w:noProof/>
              <w:lang w:val="de-DE" w:eastAsia="de-DE"/>
            </w:rPr>
            <w:br/>
          </w:r>
          <w:r w:rsidRPr="00D25A44">
            <w:rPr>
              <w:caps/>
              <w:sz w:val="18"/>
              <w:szCs w:val="18"/>
              <w:lang w:val="de-DE" w:eastAsia="de-DE"/>
            </w:rPr>
            <w:fldChar w:fldCharType="begin"/>
          </w:r>
          <w:r w:rsidRPr="00D25A44">
            <w:rPr>
              <w:caps/>
              <w:sz w:val="18"/>
              <w:szCs w:val="18"/>
              <w:lang w:val="de-DE" w:eastAsia="de-DE"/>
            </w:rPr>
            <w:instrText xml:space="preserve"> CREATEDATE  \@ "dd. MMM. yyyy"  \* MERGEFORMAT </w:instrText>
          </w:r>
          <w:r w:rsidRPr="00D25A44">
            <w:rPr>
              <w:caps/>
              <w:sz w:val="18"/>
              <w:szCs w:val="18"/>
              <w:lang w:val="de-DE" w:eastAsia="de-DE"/>
            </w:rPr>
            <w:fldChar w:fldCharType="separate"/>
          </w:r>
          <w:r w:rsidR="00617B48">
            <w:rPr>
              <w:caps/>
              <w:noProof/>
              <w:sz w:val="18"/>
              <w:szCs w:val="18"/>
              <w:lang w:val="de-DE" w:eastAsia="de-DE"/>
            </w:rPr>
            <w:t>06. Mai. 2024</w:t>
          </w:r>
          <w:r w:rsidRPr="00D25A44">
            <w:rPr>
              <w:caps/>
              <w:sz w:val="18"/>
              <w:szCs w:val="18"/>
              <w:lang w:val="de-DE" w:eastAsia="de-DE"/>
            </w:rPr>
            <w:fldChar w:fldCharType="end"/>
          </w:r>
        </w:p>
      </w:tc>
      <w:tc>
        <w:tcPr>
          <w:tcW w:w="2551" w:type="dxa"/>
        </w:tcPr>
        <w:p w14:paraId="3D626406" w14:textId="77777777" w:rsidR="00B04DFA" w:rsidRPr="00707110" w:rsidRDefault="003763DD" w:rsidP="000E485A">
          <w:pPr>
            <w:spacing w:line="240" w:lineRule="auto"/>
            <w:ind w:right="702"/>
            <w:rPr>
              <w:szCs w:val="20"/>
              <w:lang w:val="de-DE" w:eastAsia="de-DE"/>
            </w:rPr>
          </w:pPr>
          <w:r>
            <w:rPr>
              <w:noProof/>
              <w:szCs w:val="20"/>
              <w:lang w:val="de-DE" w:eastAsia="de-DE"/>
            </w:rPr>
            <w:drawing>
              <wp:inline distT="0" distB="0" distL="0" distR="0" wp14:anchorId="0C4FF50B" wp14:editId="5D02F9A4">
                <wp:extent cx="618490" cy="486930"/>
                <wp:effectExtent l="0" t="0" r="0" b="8890"/>
                <wp:docPr id="1216950718" name="Grafik 1216950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ontextOHNEgros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31" cy="505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702332" w14:textId="77777777" w:rsidR="00B04DFA" w:rsidRPr="000A20A4" w:rsidRDefault="00B04DFA" w:rsidP="000E485A">
    <w:pPr>
      <w:rPr>
        <w:color w:val="FFFFFF" w:themeColor="background1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5DB"/>
    <w:multiLevelType w:val="hybridMultilevel"/>
    <w:tmpl w:val="816C7148"/>
    <w:lvl w:ilvl="0" w:tplc="64F8F47E">
      <w:start w:val="1"/>
      <w:numFmt w:val="decimal"/>
      <w:lvlText w:val="[ %1 ]"/>
      <w:lvlJc w:val="left"/>
      <w:pPr>
        <w:ind w:left="128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94A23"/>
    <w:multiLevelType w:val="multilevel"/>
    <w:tmpl w:val="B00AF0EA"/>
    <w:lvl w:ilvl="0">
      <w:start w:val="1"/>
      <w:numFmt w:val="decimal"/>
      <w:pStyle w:val="akonzaufzhlung0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akonzaufzhlung0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FF4818"/>
    <w:multiLevelType w:val="hybridMultilevel"/>
    <w:tmpl w:val="F208D9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D36C0"/>
    <w:multiLevelType w:val="multilevel"/>
    <w:tmpl w:val="22CC2FC8"/>
    <w:lvl w:ilvl="0">
      <w:start w:val="1"/>
      <w:numFmt w:val="decimalZero"/>
      <w:pStyle w:val="berschrift3"/>
      <w:lvlText w:val="[ %1 ]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berschrift4"/>
      <w:lvlText w:val="[ %1.%2 ]"/>
      <w:lvlJc w:val="left"/>
      <w:pPr>
        <w:ind w:left="1361" w:hanging="794"/>
      </w:pPr>
      <w:rPr>
        <w:rFonts w:asciiTheme="minorHAnsi" w:hAnsiTheme="minorHAnsi" w:cs="Segoe UI Light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C1C1C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300216F"/>
    <w:multiLevelType w:val="hybridMultilevel"/>
    <w:tmpl w:val="8BCA6F30"/>
    <w:lvl w:ilvl="0" w:tplc="1092FBD4">
      <w:start w:val="1"/>
      <w:numFmt w:val="decimal"/>
      <w:lvlText w:val="[ %1 ]"/>
      <w:lvlJc w:val="left"/>
      <w:pPr>
        <w:ind w:left="128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BC1F0B"/>
    <w:multiLevelType w:val="hybridMultilevel"/>
    <w:tmpl w:val="3DC2C7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2137"/>
    <w:multiLevelType w:val="hybridMultilevel"/>
    <w:tmpl w:val="4A227AF8"/>
    <w:lvl w:ilvl="0" w:tplc="14D6A6BC">
      <w:start w:val="1"/>
      <w:numFmt w:val="bullet"/>
      <w:pStyle w:val="aabullet"/>
      <w:lvlText w:val=""/>
      <w:lvlJc w:val="left"/>
      <w:pPr>
        <w:ind w:left="34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7" w15:restartNumberingAfterBreak="0">
    <w:nsid w:val="66D53B15"/>
    <w:multiLevelType w:val="hybridMultilevel"/>
    <w:tmpl w:val="10C24E1A"/>
    <w:lvl w:ilvl="0" w:tplc="C84EE424">
      <w:numFmt w:val="bullet"/>
      <w:pStyle w:val="akonzaufzhlung03"/>
      <w:lvlText w:val="ǀ"/>
      <w:lvlJc w:val="left"/>
      <w:pPr>
        <w:ind w:left="1069" w:hanging="360"/>
      </w:pPr>
      <w:rPr>
        <w:rFonts w:ascii="Segoe UI Light" w:hAnsi="Segoe UI Light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C1C1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05CE9C6"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 Narrow" w:hAnsi="Arial Narrow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972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800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42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533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700332">
    <w:abstractNumId w:val="7"/>
  </w:num>
  <w:num w:numId="6" w16cid:durableId="1874614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733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964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061324">
    <w:abstractNumId w:val="0"/>
  </w:num>
  <w:num w:numId="10" w16cid:durableId="239172547">
    <w:abstractNumId w:val="4"/>
  </w:num>
  <w:num w:numId="11" w16cid:durableId="470483371">
    <w:abstractNumId w:val="6"/>
  </w:num>
  <w:num w:numId="12" w16cid:durableId="2077046097">
    <w:abstractNumId w:val="6"/>
  </w:num>
  <w:num w:numId="13" w16cid:durableId="2087071878">
    <w:abstractNumId w:val="6"/>
  </w:num>
  <w:num w:numId="14" w16cid:durableId="560868440">
    <w:abstractNumId w:val="6"/>
  </w:num>
  <w:num w:numId="15" w16cid:durableId="45386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9581140">
    <w:abstractNumId w:val="3"/>
  </w:num>
  <w:num w:numId="17" w16cid:durableId="2036617315">
    <w:abstractNumId w:val="7"/>
  </w:num>
  <w:num w:numId="18" w16cid:durableId="1627277329">
    <w:abstractNumId w:val="3"/>
  </w:num>
  <w:num w:numId="19" w16cid:durableId="155001976">
    <w:abstractNumId w:val="3"/>
  </w:num>
  <w:num w:numId="20" w16cid:durableId="593831145">
    <w:abstractNumId w:val="3"/>
  </w:num>
  <w:num w:numId="21" w16cid:durableId="924875650">
    <w:abstractNumId w:val="3"/>
  </w:num>
  <w:num w:numId="22" w16cid:durableId="842667222">
    <w:abstractNumId w:val="3"/>
  </w:num>
  <w:num w:numId="23" w16cid:durableId="328024168">
    <w:abstractNumId w:val="7"/>
  </w:num>
  <w:num w:numId="24" w16cid:durableId="1113400489">
    <w:abstractNumId w:val="7"/>
  </w:num>
  <w:num w:numId="25" w16cid:durableId="81995650">
    <w:abstractNumId w:val="3"/>
  </w:num>
  <w:num w:numId="26" w16cid:durableId="1253009331">
    <w:abstractNumId w:val="3"/>
  </w:num>
  <w:num w:numId="27" w16cid:durableId="406268886">
    <w:abstractNumId w:val="3"/>
  </w:num>
  <w:num w:numId="28" w16cid:durableId="339938759">
    <w:abstractNumId w:val="7"/>
  </w:num>
  <w:num w:numId="29" w16cid:durableId="1998800067">
    <w:abstractNumId w:val="7"/>
  </w:num>
  <w:num w:numId="30" w16cid:durableId="1363900541">
    <w:abstractNumId w:val="3"/>
  </w:num>
  <w:num w:numId="31" w16cid:durableId="1590699151">
    <w:abstractNumId w:val="3"/>
  </w:num>
  <w:num w:numId="32" w16cid:durableId="1872183956">
    <w:abstractNumId w:val="7"/>
  </w:num>
  <w:num w:numId="33" w16cid:durableId="2000230714">
    <w:abstractNumId w:val="7"/>
  </w:num>
  <w:num w:numId="34" w16cid:durableId="1537623117">
    <w:abstractNumId w:val="3"/>
  </w:num>
  <w:num w:numId="35" w16cid:durableId="1887906480">
    <w:abstractNumId w:val="2"/>
  </w:num>
  <w:num w:numId="36" w16cid:durableId="1843274207">
    <w:abstractNumId w:val="5"/>
  </w:num>
  <w:num w:numId="37" w16cid:durableId="411709009">
    <w:abstractNumId w:val="1"/>
  </w:num>
  <w:num w:numId="38" w16cid:durableId="1089305509">
    <w:abstractNumId w:val="1"/>
    <w:lvlOverride w:ilvl="0">
      <w:lvl w:ilvl="0">
        <w:start w:val="1"/>
        <w:numFmt w:val="decimal"/>
        <w:pStyle w:val="akonzaufzhlung0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konzaufzhlung02"/>
        <w:lvlText w:val="%1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 w16cid:durableId="1192303890">
    <w:abstractNumId w:val="1"/>
    <w:lvlOverride w:ilvl="0">
      <w:lvl w:ilvl="0">
        <w:start w:val="1"/>
        <w:numFmt w:val="decimal"/>
        <w:pStyle w:val="akonzaufzhlung0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konzaufzhlung02"/>
        <w:lvlText w:val="%1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2079740549">
    <w:abstractNumId w:val="1"/>
    <w:lvlOverride w:ilvl="0">
      <w:lvl w:ilvl="0">
        <w:start w:val="1"/>
        <w:numFmt w:val="decimal"/>
        <w:pStyle w:val="akonzaufzhlung0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akonzaufzhlung0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918056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4729656">
    <w:abstractNumId w:val="1"/>
    <w:lvlOverride w:ilvl="0">
      <w:startOverride w:val="1"/>
      <w:lvl w:ilvl="0">
        <w:start w:val="1"/>
        <w:numFmt w:val="decimal"/>
        <w:pStyle w:val="akonzaufzhlung0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konzaufzhlung02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47"/>
    <w:rsid w:val="00001F9C"/>
    <w:rsid w:val="00004E33"/>
    <w:rsid w:val="000065AE"/>
    <w:rsid w:val="00016365"/>
    <w:rsid w:val="00034075"/>
    <w:rsid w:val="000417D9"/>
    <w:rsid w:val="00053557"/>
    <w:rsid w:val="00063415"/>
    <w:rsid w:val="00085960"/>
    <w:rsid w:val="000917C0"/>
    <w:rsid w:val="00092157"/>
    <w:rsid w:val="0009353F"/>
    <w:rsid w:val="000A20A4"/>
    <w:rsid w:val="000A5C23"/>
    <w:rsid w:val="000B597B"/>
    <w:rsid w:val="000B66C6"/>
    <w:rsid w:val="000D0786"/>
    <w:rsid w:val="000E29B8"/>
    <w:rsid w:val="000E3A9D"/>
    <w:rsid w:val="000E485A"/>
    <w:rsid w:val="000F25CB"/>
    <w:rsid w:val="000F532B"/>
    <w:rsid w:val="00103BE3"/>
    <w:rsid w:val="00111531"/>
    <w:rsid w:val="00117638"/>
    <w:rsid w:val="0012111F"/>
    <w:rsid w:val="00132841"/>
    <w:rsid w:val="0013338D"/>
    <w:rsid w:val="001354F6"/>
    <w:rsid w:val="00140298"/>
    <w:rsid w:val="001418CC"/>
    <w:rsid w:val="00167AA4"/>
    <w:rsid w:val="00174AD5"/>
    <w:rsid w:val="001765BD"/>
    <w:rsid w:val="001778D2"/>
    <w:rsid w:val="001858E0"/>
    <w:rsid w:val="001A2408"/>
    <w:rsid w:val="001B3C0D"/>
    <w:rsid w:val="001B52BF"/>
    <w:rsid w:val="001D24D5"/>
    <w:rsid w:val="001E0D02"/>
    <w:rsid w:val="001E1981"/>
    <w:rsid w:val="001E6134"/>
    <w:rsid w:val="002042F6"/>
    <w:rsid w:val="00205428"/>
    <w:rsid w:val="002112EA"/>
    <w:rsid w:val="0021321F"/>
    <w:rsid w:val="002138A7"/>
    <w:rsid w:val="00213A14"/>
    <w:rsid w:val="00213DFC"/>
    <w:rsid w:val="0021512D"/>
    <w:rsid w:val="00215AEE"/>
    <w:rsid w:val="00220083"/>
    <w:rsid w:val="0022182B"/>
    <w:rsid w:val="00230DBF"/>
    <w:rsid w:val="002316DD"/>
    <w:rsid w:val="00232047"/>
    <w:rsid w:val="002365D6"/>
    <w:rsid w:val="002414DE"/>
    <w:rsid w:val="00244F47"/>
    <w:rsid w:val="002533FD"/>
    <w:rsid w:val="0025663D"/>
    <w:rsid w:val="00272EB0"/>
    <w:rsid w:val="0027713C"/>
    <w:rsid w:val="0028257F"/>
    <w:rsid w:val="00285EFE"/>
    <w:rsid w:val="00290663"/>
    <w:rsid w:val="00295B32"/>
    <w:rsid w:val="002B00D3"/>
    <w:rsid w:val="002C02D1"/>
    <w:rsid w:val="002C0B5B"/>
    <w:rsid w:val="002C7038"/>
    <w:rsid w:val="002C7CDF"/>
    <w:rsid w:val="002D550F"/>
    <w:rsid w:val="002E3405"/>
    <w:rsid w:val="00300E6D"/>
    <w:rsid w:val="00301CF0"/>
    <w:rsid w:val="0030289D"/>
    <w:rsid w:val="00305AFA"/>
    <w:rsid w:val="00306CD8"/>
    <w:rsid w:val="00316FF9"/>
    <w:rsid w:val="00323DC8"/>
    <w:rsid w:val="00326021"/>
    <w:rsid w:val="003305DF"/>
    <w:rsid w:val="00337A62"/>
    <w:rsid w:val="003626DC"/>
    <w:rsid w:val="0037284D"/>
    <w:rsid w:val="003737B8"/>
    <w:rsid w:val="003763DD"/>
    <w:rsid w:val="003834BB"/>
    <w:rsid w:val="00390235"/>
    <w:rsid w:val="003A0B67"/>
    <w:rsid w:val="003A1C8C"/>
    <w:rsid w:val="003A1E38"/>
    <w:rsid w:val="003C4159"/>
    <w:rsid w:val="003C490D"/>
    <w:rsid w:val="003C540F"/>
    <w:rsid w:val="003C7A42"/>
    <w:rsid w:val="003D2F42"/>
    <w:rsid w:val="003D4C7D"/>
    <w:rsid w:val="003D7FDE"/>
    <w:rsid w:val="003E1020"/>
    <w:rsid w:val="004144FC"/>
    <w:rsid w:val="00420D6C"/>
    <w:rsid w:val="00420EAC"/>
    <w:rsid w:val="004413A5"/>
    <w:rsid w:val="00452BE8"/>
    <w:rsid w:val="00453DD7"/>
    <w:rsid w:val="00454ACD"/>
    <w:rsid w:val="00464038"/>
    <w:rsid w:val="00481F21"/>
    <w:rsid w:val="004850B0"/>
    <w:rsid w:val="0048692A"/>
    <w:rsid w:val="004942F5"/>
    <w:rsid w:val="004A45C7"/>
    <w:rsid w:val="004B3DF9"/>
    <w:rsid w:val="004B5E36"/>
    <w:rsid w:val="004B755D"/>
    <w:rsid w:val="004C0CE4"/>
    <w:rsid w:val="004E3813"/>
    <w:rsid w:val="004F14D3"/>
    <w:rsid w:val="0050702C"/>
    <w:rsid w:val="00551A65"/>
    <w:rsid w:val="00562D67"/>
    <w:rsid w:val="0056530F"/>
    <w:rsid w:val="00565987"/>
    <w:rsid w:val="005737D6"/>
    <w:rsid w:val="00580089"/>
    <w:rsid w:val="005966F0"/>
    <w:rsid w:val="005D18AB"/>
    <w:rsid w:val="005E11EF"/>
    <w:rsid w:val="005E3A60"/>
    <w:rsid w:val="005E4049"/>
    <w:rsid w:val="005F052B"/>
    <w:rsid w:val="005F0729"/>
    <w:rsid w:val="005F256F"/>
    <w:rsid w:val="005F33F7"/>
    <w:rsid w:val="006049C3"/>
    <w:rsid w:val="00617B48"/>
    <w:rsid w:val="006236B6"/>
    <w:rsid w:val="006250C3"/>
    <w:rsid w:val="00651E29"/>
    <w:rsid w:val="006669FC"/>
    <w:rsid w:val="00673615"/>
    <w:rsid w:val="006850AB"/>
    <w:rsid w:val="006922A6"/>
    <w:rsid w:val="006B7E27"/>
    <w:rsid w:val="006C3B86"/>
    <w:rsid w:val="0070034F"/>
    <w:rsid w:val="00706CBE"/>
    <w:rsid w:val="00716761"/>
    <w:rsid w:val="007203B8"/>
    <w:rsid w:val="0073755F"/>
    <w:rsid w:val="007414F0"/>
    <w:rsid w:val="007418B6"/>
    <w:rsid w:val="007444CF"/>
    <w:rsid w:val="00744FC3"/>
    <w:rsid w:val="00746434"/>
    <w:rsid w:val="00747BFC"/>
    <w:rsid w:val="00754EA0"/>
    <w:rsid w:val="00764511"/>
    <w:rsid w:val="00766A5D"/>
    <w:rsid w:val="007714F6"/>
    <w:rsid w:val="00772BD2"/>
    <w:rsid w:val="00783427"/>
    <w:rsid w:val="00784E84"/>
    <w:rsid w:val="00787963"/>
    <w:rsid w:val="00793823"/>
    <w:rsid w:val="00793897"/>
    <w:rsid w:val="007A43A9"/>
    <w:rsid w:val="007C2ABE"/>
    <w:rsid w:val="007D06DE"/>
    <w:rsid w:val="007E2B11"/>
    <w:rsid w:val="00806B53"/>
    <w:rsid w:val="0081351D"/>
    <w:rsid w:val="00827DB5"/>
    <w:rsid w:val="00834F26"/>
    <w:rsid w:val="008563EA"/>
    <w:rsid w:val="0087358C"/>
    <w:rsid w:val="008864A1"/>
    <w:rsid w:val="00886D0F"/>
    <w:rsid w:val="00892401"/>
    <w:rsid w:val="00896296"/>
    <w:rsid w:val="0089709A"/>
    <w:rsid w:val="008B206F"/>
    <w:rsid w:val="008C7CD4"/>
    <w:rsid w:val="008E1E00"/>
    <w:rsid w:val="008E7BFA"/>
    <w:rsid w:val="008F1D33"/>
    <w:rsid w:val="008F21D5"/>
    <w:rsid w:val="009062D6"/>
    <w:rsid w:val="00907328"/>
    <w:rsid w:val="00933984"/>
    <w:rsid w:val="009538EA"/>
    <w:rsid w:val="0095653F"/>
    <w:rsid w:val="0097411A"/>
    <w:rsid w:val="00975B91"/>
    <w:rsid w:val="009A033C"/>
    <w:rsid w:val="009B28C1"/>
    <w:rsid w:val="009B4C9E"/>
    <w:rsid w:val="009B68B5"/>
    <w:rsid w:val="009C4ADD"/>
    <w:rsid w:val="009E13CE"/>
    <w:rsid w:val="009F44C6"/>
    <w:rsid w:val="009F76BB"/>
    <w:rsid w:val="009F7DC1"/>
    <w:rsid w:val="00A0299A"/>
    <w:rsid w:val="00A13BA8"/>
    <w:rsid w:val="00A2102B"/>
    <w:rsid w:val="00A30B9E"/>
    <w:rsid w:val="00A47293"/>
    <w:rsid w:val="00A4787A"/>
    <w:rsid w:val="00A52D66"/>
    <w:rsid w:val="00A536D2"/>
    <w:rsid w:val="00A56D70"/>
    <w:rsid w:val="00A6209A"/>
    <w:rsid w:val="00A65BB6"/>
    <w:rsid w:val="00A90D53"/>
    <w:rsid w:val="00A9543A"/>
    <w:rsid w:val="00AA7AE2"/>
    <w:rsid w:val="00AB5735"/>
    <w:rsid w:val="00AE6F42"/>
    <w:rsid w:val="00AF7105"/>
    <w:rsid w:val="00AF7EA7"/>
    <w:rsid w:val="00B02FFE"/>
    <w:rsid w:val="00B04DFA"/>
    <w:rsid w:val="00B2528D"/>
    <w:rsid w:val="00B27B6C"/>
    <w:rsid w:val="00B3123D"/>
    <w:rsid w:val="00B36971"/>
    <w:rsid w:val="00B47536"/>
    <w:rsid w:val="00B53177"/>
    <w:rsid w:val="00B56E29"/>
    <w:rsid w:val="00B57889"/>
    <w:rsid w:val="00B75AA9"/>
    <w:rsid w:val="00B84892"/>
    <w:rsid w:val="00B87F34"/>
    <w:rsid w:val="00BA663F"/>
    <w:rsid w:val="00BB0968"/>
    <w:rsid w:val="00BB5494"/>
    <w:rsid w:val="00BC199D"/>
    <w:rsid w:val="00BD5203"/>
    <w:rsid w:val="00BD5BFE"/>
    <w:rsid w:val="00BE4DEA"/>
    <w:rsid w:val="00BE7096"/>
    <w:rsid w:val="00C04332"/>
    <w:rsid w:val="00C13508"/>
    <w:rsid w:val="00C147DF"/>
    <w:rsid w:val="00C16044"/>
    <w:rsid w:val="00C1619C"/>
    <w:rsid w:val="00C20FE3"/>
    <w:rsid w:val="00C30877"/>
    <w:rsid w:val="00C42604"/>
    <w:rsid w:val="00C50EBE"/>
    <w:rsid w:val="00C52147"/>
    <w:rsid w:val="00C6261D"/>
    <w:rsid w:val="00CB5C50"/>
    <w:rsid w:val="00CC742C"/>
    <w:rsid w:val="00CD75BC"/>
    <w:rsid w:val="00D00923"/>
    <w:rsid w:val="00D016B2"/>
    <w:rsid w:val="00D10EB0"/>
    <w:rsid w:val="00D22E7E"/>
    <w:rsid w:val="00D23012"/>
    <w:rsid w:val="00D25A44"/>
    <w:rsid w:val="00D31F42"/>
    <w:rsid w:val="00D32570"/>
    <w:rsid w:val="00D4704F"/>
    <w:rsid w:val="00D56272"/>
    <w:rsid w:val="00D6064F"/>
    <w:rsid w:val="00D70B1A"/>
    <w:rsid w:val="00DA3F20"/>
    <w:rsid w:val="00DA5695"/>
    <w:rsid w:val="00DB3758"/>
    <w:rsid w:val="00DC2E4F"/>
    <w:rsid w:val="00DC7476"/>
    <w:rsid w:val="00DC7681"/>
    <w:rsid w:val="00DD68AC"/>
    <w:rsid w:val="00DD7209"/>
    <w:rsid w:val="00DE4E2F"/>
    <w:rsid w:val="00DF16A4"/>
    <w:rsid w:val="00DF516F"/>
    <w:rsid w:val="00E14227"/>
    <w:rsid w:val="00E32FC6"/>
    <w:rsid w:val="00E345A6"/>
    <w:rsid w:val="00E42EF0"/>
    <w:rsid w:val="00E51C7E"/>
    <w:rsid w:val="00E55743"/>
    <w:rsid w:val="00E579C2"/>
    <w:rsid w:val="00E7062D"/>
    <w:rsid w:val="00E70F7C"/>
    <w:rsid w:val="00E73603"/>
    <w:rsid w:val="00E7656C"/>
    <w:rsid w:val="00E8009F"/>
    <w:rsid w:val="00E83F94"/>
    <w:rsid w:val="00E92B73"/>
    <w:rsid w:val="00ED14C2"/>
    <w:rsid w:val="00ED5BDA"/>
    <w:rsid w:val="00ED7C3A"/>
    <w:rsid w:val="00EF544E"/>
    <w:rsid w:val="00EF6E2D"/>
    <w:rsid w:val="00F01B6A"/>
    <w:rsid w:val="00F02376"/>
    <w:rsid w:val="00F04BEF"/>
    <w:rsid w:val="00F0766E"/>
    <w:rsid w:val="00F12D50"/>
    <w:rsid w:val="00F166A2"/>
    <w:rsid w:val="00F2311F"/>
    <w:rsid w:val="00F30995"/>
    <w:rsid w:val="00F36D2E"/>
    <w:rsid w:val="00F3743A"/>
    <w:rsid w:val="00F37ACD"/>
    <w:rsid w:val="00F4658C"/>
    <w:rsid w:val="00F51D90"/>
    <w:rsid w:val="00F53A41"/>
    <w:rsid w:val="00F9074C"/>
    <w:rsid w:val="00FA3224"/>
    <w:rsid w:val="00FB3711"/>
    <w:rsid w:val="00FF2E8F"/>
    <w:rsid w:val="00FF4197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AC357"/>
  <w15:chartTrackingRefBased/>
  <w15:docId w15:val="{5956B9E8-CBCF-4258-8771-7B30135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413A5"/>
    <w:pPr>
      <w:spacing w:after="0" w:line="300" w:lineRule="exact"/>
    </w:pPr>
    <w:rPr>
      <w:rFonts w:cs="Calibri"/>
      <w:color w:val="1C1C1C"/>
      <w:sz w:val="19"/>
      <w:lang w:eastAsia="de-AT"/>
    </w:rPr>
  </w:style>
  <w:style w:type="paragraph" w:styleId="berschrift1">
    <w:name w:val="heading 1"/>
    <w:basedOn w:val="akonzaufzhlung01"/>
    <w:next w:val="berschrift2"/>
    <w:link w:val="berschrift1Zchn"/>
    <w:uiPriority w:val="9"/>
    <w:qFormat/>
    <w:rsid w:val="00E83F94"/>
    <w:pPr>
      <w:outlineLvl w:val="0"/>
    </w:pPr>
    <w:rPr>
      <w:rFonts w:asciiTheme="majorHAnsi" w:hAnsiTheme="majorHAnsi"/>
      <w:b w:val="0"/>
      <w:caps/>
      <w:color w:val="auto"/>
      <w:sz w:val="21"/>
      <w:szCs w:val="21"/>
    </w:rPr>
  </w:style>
  <w:style w:type="paragraph" w:styleId="berschrift2">
    <w:name w:val="heading 2"/>
    <w:basedOn w:val="akonzaufzhlung02"/>
    <w:next w:val="aatxtneutral"/>
    <w:link w:val="berschrift2Zchn"/>
    <w:uiPriority w:val="9"/>
    <w:unhideWhenUsed/>
    <w:qFormat/>
    <w:rsid w:val="00E83F94"/>
    <w:pPr>
      <w:numPr>
        <w:ilvl w:val="0"/>
        <w:numId w:val="0"/>
      </w:numPr>
      <w:spacing w:before="280" w:after="0"/>
      <w:ind w:left="323" w:right="992"/>
      <w:outlineLvl w:val="1"/>
    </w:pPr>
    <w:rPr>
      <w:rFonts w:ascii="Segoe UI Semibold" w:hAnsi="Segoe UI Semibold" w:cs="Segoe UI Semibold"/>
      <w:bCs/>
      <w:caps/>
      <w:color w:val="4D79C7"/>
      <w:sz w:val="21"/>
      <w:szCs w:val="21"/>
      <w14:textFill>
        <w14:solidFill>
          <w14:srgbClr w14:val="4D79C7">
            <w14:lumMod w14:val="75000"/>
          </w14:srgbClr>
        </w14:solidFill>
      </w14:textFill>
    </w:rPr>
  </w:style>
  <w:style w:type="paragraph" w:styleId="berschrift3">
    <w:name w:val="heading 3"/>
    <w:basedOn w:val="akonzaufzhlung01"/>
    <w:next w:val="berschrift4"/>
    <w:link w:val="berschrift3Zchn"/>
    <w:uiPriority w:val="9"/>
    <w:unhideWhenUsed/>
    <w:qFormat/>
    <w:rsid w:val="003C4159"/>
    <w:pPr>
      <w:numPr>
        <w:numId w:val="34"/>
      </w:numPr>
      <w:spacing w:before="240"/>
      <w:outlineLvl w:val="2"/>
    </w:pPr>
    <w:rPr>
      <w:b w:val="0"/>
    </w:rPr>
  </w:style>
  <w:style w:type="paragraph" w:styleId="berschrift4">
    <w:name w:val="heading 4"/>
    <w:basedOn w:val="akonzaufzhlung02"/>
    <w:link w:val="berschrift4Zchn"/>
    <w:uiPriority w:val="9"/>
    <w:unhideWhenUsed/>
    <w:qFormat/>
    <w:rsid w:val="00C50EBE"/>
    <w:pPr>
      <w:numPr>
        <w:numId w:val="31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onzaufzhlung01">
    <w:name w:val="akonz_aufzählung01"/>
    <w:basedOn w:val="Standard"/>
    <w:next w:val="akonzaufzhlung02"/>
    <w:qFormat/>
    <w:rsid w:val="0013338D"/>
    <w:pPr>
      <w:numPr>
        <w:numId w:val="37"/>
      </w:numPr>
      <w:tabs>
        <w:tab w:val="left" w:pos="324"/>
      </w:tabs>
      <w:spacing w:before="600" w:after="120" w:line="240" w:lineRule="auto"/>
      <w:ind w:left="323" w:hanging="323"/>
    </w:pPr>
    <w:rPr>
      <w:rFonts w:eastAsia="Times New Roman" w:cs="Segoe UI Semibold"/>
      <w:b/>
      <w:sz w:val="28"/>
      <w:szCs w:val="32"/>
      <w:lang w:eastAsia="de-DE"/>
    </w:rPr>
  </w:style>
  <w:style w:type="paragraph" w:customStyle="1" w:styleId="akonzaufzhlung02">
    <w:name w:val="akonz_aufzählung02"/>
    <w:basedOn w:val="akonzaufzhlung01"/>
    <w:rsid w:val="003A1C8C"/>
    <w:pPr>
      <w:numPr>
        <w:ilvl w:val="1"/>
        <w:numId w:val="40"/>
      </w:numPr>
      <w:tabs>
        <w:tab w:val="clear" w:pos="324"/>
        <w:tab w:val="left" w:pos="749"/>
      </w:tabs>
      <w:spacing w:before="0" w:line="240" w:lineRule="exact"/>
      <w:ind w:left="748" w:right="-142" w:hanging="425"/>
    </w:pPr>
    <w:rPr>
      <w:rFonts w:cs="Segoe UI Light"/>
      <w:b w:val="0"/>
      <w:sz w:val="18"/>
      <w:szCs w:val="18"/>
    </w:rPr>
  </w:style>
  <w:style w:type="paragraph" w:customStyle="1" w:styleId="akonzaufzhlung03">
    <w:name w:val="akonz_aufzählung03"/>
    <w:basedOn w:val="Standard"/>
    <w:rsid w:val="00174AD5"/>
    <w:pPr>
      <w:numPr>
        <w:numId w:val="33"/>
      </w:numPr>
      <w:autoSpaceDE w:val="0"/>
      <w:autoSpaceDN w:val="0"/>
      <w:adjustRightInd w:val="0"/>
      <w:spacing w:before="120" w:after="120" w:line="240" w:lineRule="auto"/>
      <w:ind w:left="993" w:hanging="256"/>
      <w:contextualSpacing/>
    </w:pPr>
    <w:rPr>
      <w:rFonts w:eastAsia="Times" w:cs="Segoe UI Light"/>
      <w:sz w:val="18"/>
      <w:szCs w:val="18"/>
      <w:lang w:val="de-DE" w:eastAsia="de-DE"/>
    </w:rPr>
  </w:style>
  <w:style w:type="paragraph" w:customStyle="1" w:styleId="akonzkommentar1">
    <w:name w:val="akonz_kommentar1"/>
    <w:basedOn w:val="Standard"/>
    <w:rsid w:val="000E485A"/>
    <w:pPr>
      <w:spacing w:before="60" w:after="60" w:line="240" w:lineRule="exact"/>
      <w:ind w:left="1418"/>
    </w:pPr>
    <w:rPr>
      <w:rFonts w:ascii="Segoe UI Light" w:eastAsia="Times" w:hAnsi="Segoe UI Light" w:cs="Segoe UI Light"/>
      <w:color w:val="0070C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F94"/>
    <w:rPr>
      <w:rFonts w:asciiTheme="majorHAnsi" w:eastAsia="Times New Roman" w:hAnsiTheme="majorHAnsi" w:cs="Segoe UI Semibold"/>
      <w:caps/>
      <w:sz w:val="21"/>
      <w:szCs w:val="21"/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2C7CDF"/>
    <w:pPr>
      <w:tabs>
        <w:tab w:val="right" w:pos="8069"/>
      </w:tabs>
      <w:spacing w:after="100"/>
      <w:ind w:left="45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3F94"/>
    <w:rPr>
      <w:rFonts w:ascii="Segoe UI Semibold" w:eastAsia="Times New Roman" w:hAnsi="Segoe UI Semibold" w:cs="Segoe UI Semibold"/>
      <w:bCs/>
      <w:caps/>
      <w:color w:val="4D79C7"/>
      <w:sz w:val="21"/>
      <w:szCs w:val="21"/>
      <w:lang w:eastAsia="de-DE"/>
      <w14:textFill>
        <w14:solidFill>
          <w14:srgbClr w14:val="4D79C7">
            <w14:lumMod w14:val="75000"/>
          </w14:srgbClr>
        </w14:solidFill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4159"/>
    <w:rPr>
      <w:rFonts w:eastAsia="Times New Roman" w:cs="Segoe UI Semibold"/>
      <w:color w:val="1C1C1C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C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CDF"/>
    <w:rPr>
      <w:rFonts w:ascii="Tahoma" w:hAnsi="Tahoma" w:cs="Tahoma"/>
      <w:color w:val="BF8F00" w:themeColor="accent4" w:themeShade="BF"/>
      <w:sz w:val="16"/>
      <w:szCs w:val="16"/>
      <w:lang w:eastAsia="de-AT"/>
    </w:rPr>
  </w:style>
  <w:style w:type="paragraph" w:customStyle="1" w:styleId="aakonz0">
    <w:name w:val="aa_konz0"/>
    <w:basedOn w:val="Standard"/>
    <w:rsid w:val="00323DC8"/>
    <w:pPr>
      <w:spacing w:before="60" w:after="60" w:line="240" w:lineRule="auto"/>
      <w:ind w:left="2977" w:hanging="142"/>
    </w:pPr>
    <w:rPr>
      <w:color w:val="7F7F7F" w:themeColor="text1" w:themeTint="80"/>
      <w:szCs w:val="20"/>
    </w:rPr>
  </w:style>
  <w:style w:type="paragraph" w:customStyle="1" w:styleId="aapuffer24">
    <w:name w:val="aa_puffer24"/>
    <w:basedOn w:val="Standard"/>
    <w:next w:val="Standard"/>
    <w:qFormat/>
    <w:rsid w:val="002C7CDF"/>
    <w:pPr>
      <w:spacing w:after="480"/>
    </w:pPr>
    <w:rPr>
      <w:color w:val="FFFFFF" w:themeColor="background1"/>
    </w:rPr>
  </w:style>
  <w:style w:type="paragraph" w:customStyle="1" w:styleId="aapuffer48">
    <w:name w:val="aa_puffer48"/>
    <w:basedOn w:val="Standard"/>
    <w:qFormat/>
    <w:rsid w:val="002C7CDF"/>
    <w:pPr>
      <w:spacing w:after="960"/>
    </w:pPr>
    <w:rPr>
      <w:color w:val="FFFFFF" w:themeColor="background1"/>
    </w:rPr>
  </w:style>
  <w:style w:type="paragraph" w:styleId="Kopfzeile">
    <w:name w:val="header"/>
    <w:basedOn w:val="Standard"/>
    <w:link w:val="KopfzeileZchn"/>
    <w:uiPriority w:val="99"/>
    <w:unhideWhenUsed/>
    <w:rsid w:val="002C7C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CDF"/>
    <w:rPr>
      <w:rFonts w:cs="Calibri"/>
      <w:color w:val="BF8F00" w:themeColor="accent4" w:themeShade="BF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2C7C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CDF"/>
    <w:rPr>
      <w:rFonts w:cs="Calibri"/>
      <w:color w:val="BF8F00" w:themeColor="accent4" w:themeShade="BF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0EBE"/>
    <w:rPr>
      <w:rFonts w:eastAsia="Times New Roman" w:cs="Segoe UI Light"/>
      <w:color w:val="1C1C1C"/>
      <w:szCs w:val="20"/>
      <w:lang w:eastAsia="de-DE"/>
    </w:rPr>
  </w:style>
  <w:style w:type="paragraph" w:customStyle="1" w:styleId="aavorspann">
    <w:name w:val="aa vorspann"/>
    <w:basedOn w:val="Kopfzeile"/>
    <w:next w:val="Standard"/>
    <w:rsid w:val="008F1D33"/>
    <w:pPr>
      <w:tabs>
        <w:tab w:val="clear" w:pos="4536"/>
        <w:tab w:val="clear" w:pos="9072"/>
      </w:tabs>
      <w:spacing w:before="480" w:after="360" w:line="360" w:lineRule="exact"/>
      <w:ind w:left="2126"/>
    </w:pPr>
    <w:rPr>
      <w:rFonts w:eastAsia="Times New Roman" w:cs="Times New Roman"/>
      <w:b/>
      <w:bCs/>
      <w:szCs w:val="24"/>
      <w:lang w:eastAsia="de-DE"/>
    </w:rPr>
  </w:style>
  <w:style w:type="paragraph" w:customStyle="1" w:styleId="aapreheadline">
    <w:name w:val="aa pre_headline"/>
    <w:basedOn w:val="Standard"/>
    <w:next w:val="Standard"/>
    <w:rsid w:val="001778D2"/>
    <w:pPr>
      <w:spacing w:before="240" w:after="240" w:line="600" w:lineRule="exact"/>
      <w:ind w:left="2126" w:right="-516"/>
    </w:pPr>
    <w:rPr>
      <w:rFonts w:eastAsia="Times New Roman" w:cs="Times New Roman"/>
      <w:bCs/>
      <w:smallCaps/>
      <w:sz w:val="28"/>
      <w:szCs w:val="28"/>
      <w:lang w:val="de-DE" w:eastAsia="de-DE"/>
    </w:rPr>
  </w:style>
  <w:style w:type="paragraph" w:customStyle="1" w:styleId="aakommentar">
    <w:name w:val="aa_kommentar"/>
    <w:basedOn w:val="Standard"/>
    <w:qFormat/>
    <w:rsid w:val="002112EA"/>
    <w:pPr>
      <w:spacing w:after="120" w:line="240" w:lineRule="auto"/>
      <w:ind w:left="324"/>
    </w:pPr>
    <w:rPr>
      <w:rFonts w:eastAsia="Times New Roman" w:cs="Segoe UI Light"/>
      <w:bCs/>
      <w:color w:val="0070C0"/>
      <w:sz w:val="20"/>
      <w:szCs w:val="20"/>
      <w:lang w:val="de-DE" w:eastAsia="de-DE"/>
    </w:rPr>
  </w:style>
  <w:style w:type="paragraph" w:customStyle="1" w:styleId="Ebene3">
    <w:name w:val="Ebene3"/>
    <w:basedOn w:val="Standard"/>
    <w:rsid w:val="002C7CDF"/>
    <w:pPr>
      <w:spacing w:before="60" w:after="60" w:line="200" w:lineRule="exact"/>
      <w:ind w:left="357"/>
    </w:pPr>
    <w:rPr>
      <w:color w:val="404040" w:themeColor="text1" w:themeTint="BF"/>
      <w:szCs w:val="18"/>
    </w:rPr>
  </w:style>
  <w:style w:type="paragraph" w:customStyle="1" w:styleId="aaintro0">
    <w:name w:val="aa_intro0"/>
    <w:basedOn w:val="aaheadl0"/>
    <w:next w:val="aaheadl0"/>
    <w:rsid w:val="00E345A6"/>
    <w:pPr>
      <w:spacing w:after="0"/>
    </w:pPr>
    <w:rPr>
      <w:caps/>
      <w:color w:val="4472C4" w:themeColor="accent5"/>
      <w:sz w:val="24"/>
      <w:szCs w:val="24"/>
    </w:rPr>
  </w:style>
  <w:style w:type="paragraph" w:customStyle="1" w:styleId="aaintro1">
    <w:name w:val="aa_intro1"/>
    <w:basedOn w:val="Standard"/>
    <w:rsid w:val="00B87F34"/>
    <w:pPr>
      <w:spacing w:before="480" w:after="600"/>
      <w:ind w:left="2693" w:right="51"/>
    </w:pPr>
    <w:rPr>
      <w:rFonts w:eastAsia="Times New Roman" w:cs="Times New Roman"/>
      <w:b/>
      <w:sz w:val="21"/>
      <w:szCs w:val="21"/>
      <w:lang w:val="de-DE" w:eastAsia="de-DE"/>
    </w:rPr>
  </w:style>
  <w:style w:type="paragraph" w:customStyle="1" w:styleId="aaheadl0">
    <w:name w:val="aa_headl0"/>
    <w:qFormat/>
    <w:rsid w:val="002C7038"/>
    <w:pPr>
      <w:tabs>
        <w:tab w:val="left" w:pos="2552"/>
      </w:tabs>
      <w:spacing w:after="360" w:line="240" w:lineRule="auto"/>
    </w:pPr>
    <w:rPr>
      <w:rFonts w:ascii="Segoe UI Semibold" w:hAnsi="Segoe UI Semibold" w:cs="Segoe UI Semibold"/>
      <w:bCs/>
      <w:color w:val="404040" w:themeColor="text1" w:themeTint="BF"/>
      <w:sz w:val="36"/>
      <w:szCs w:val="36"/>
      <w:lang w:eastAsia="de-AT"/>
    </w:rPr>
  </w:style>
  <w:style w:type="paragraph" w:customStyle="1" w:styleId="aabullet">
    <w:name w:val="aa_bullet"/>
    <w:basedOn w:val="Standard"/>
    <w:qFormat/>
    <w:rsid w:val="001B3C0D"/>
    <w:pPr>
      <w:numPr>
        <w:numId w:val="14"/>
      </w:numPr>
      <w:spacing w:before="120"/>
      <w:ind w:left="568" w:right="851" w:hanging="284"/>
      <w:contextualSpacing/>
    </w:pPr>
    <w:rPr>
      <w:rFonts w:eastAsia="Times New Roman" w:cs="Times New Roman"/>
      <w:szCs w:val="19"/>
      <w:lang w:val="de-DE" w:eastAsia="de-DE"/>
    </w:rPr>
  </w:style>
  <w:style w:type="paragraph" w:customStyle="1" w:styleId="aabullet0">
    <w:name w:val="aa bullet"/>
    <w:basedOn w:val="aabullet"/>
    <w:qFormat/>
    <w:rsid w:val="00085960"/>
    <w:pPr>
      <w:numPr>
        <w:numId w:val="0"/>
      </w:numPr>
    </w:pPr>
  </w:style>
  <w:style w:type="paragraph" w:customStyle="1" w:styleId="aavorspann0">
    <w:name w:val="aa_vorspann"/>
    <w:basedOn w:val="Standard"/>
    <w:rsid w:val="002C7CDF"/>
    <w:pPr>
      <w:spacing w:before="480" w:after="360"/>
      <w:ind w:left="2693" w:right="51"/>
    </w:pPr>
    <w:rPr>
      <w:rFonts w:eastAsia="Times New Roman" w:cs="Times New Roman"/>
      <w:b/>
      <w:lang w:val="de-DE" w:eastAsia="de-DE"/>
    </w:rPr>
  </w:style>
  <w:style w:type="paragraph" w:customStyle="1" w:styleId="aakonzept">
    <w:name w:val="aa konzept"/>
    <w:basedOn w:val="Standard"/>
    <w:rsid w:val="002C7CDF"/>
    <w:pPr>
      <w:spacing w:before="180" w:after="180" w:line="240" w:lineRule="auto"/>
      <w:ind w:left="2693" w:right="51"/>
    </w:pPr>
    <w:rPr>
      <w:rFonts w:eastAsia="Times New Roman" w:cs="Times New Roman"/>
      <w:color w:val="595959" w:themeColor="text1" w:themeTint="A6"/>
      <w:sz w:val="21"/>
      <w:szCs w:val="21"/>
      <w:lang w:val="de-DE" w:eastAsia="de-DE"/>
    </w:rPr>
  </w:style>
  <w:style w:type="paragraph" w:customStyle="1" w:styleId="aaFrage">
    <w:name w:val="aa_Frage"/>
    <w:basedOn w:val="Standard"/>
    <w:next w:val="Standard"/>
    <w:qFormat/>
    <w:rsid w:val="00111531"/>
    <w:pPr>
      <w:pBdr>
        <w:left w:val="single" w:sz="48" w:space="9" w:color="0070C0"/>
      </w:pBdr>
      <w:spacing w:after="180"/>
      <w:ind w:left="2693" w:right="51"/>
    </w:pPr>
    <w:rPr>
      <w:rFonts w:eastAsia="Times New Roman" w:cs="Times New Roman"/>
      <w:sz w:val="21"/>
      <w:szCs w:val="21"/>
      <w:lang w:eastAsia="de-DE"/>
    </w:rPr>
  </w:style>
  <w:style w:type="table" w:styleId="Tabellenraster">
    <w:name w:val="Table Grid"/>
    <w:basedOn w:val="NormaleTabelle"/>
    <w:uiPriority w:val="59"/>
    <w:rsid w:val="002C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0">
    <w:name w:val="aa0"/>
    <w:basedOn w:val="Standard"/>
    <w:rsid w:val="002C7CDF"/>
    <w:pPr>
      <w:spacing w:before="120" w:after="120"/>
      <w:ind w:left="567"/>
    </w:pPr>
    <w:rPr>
      <w:rFonts w:ascii="Segoe UI Light" w:hAnsi="Segoe UI Light"/>
      <w:szCs w:val="20"/>
      <w:lang w:eastAsia="de-DE"/>
    </w:rPr>
  </w:style>
  <w:style w:type="paragraph" w:customStyle="1" w:styleId="aatxtneutral">
    <w:name w:val="aa_txt_neutral"/>
    <w:basedOn w:val="Standard"/>
    <w:rsid w:val="00E83F94"/>
    <w:pPr>
      <w:spacing w:before="80" w:line="260" w:lineRule="exact"/>
      <w:ind w:left="323" w:right="851"/>
    </w:pPr>
    <w:rPr>
      <w:rFonts w:cs="Segoe UI Light"/>
      <w:szCs w:val="20"/>
    </w:rPr>
  </w:style>
  <w:style w:type="paragraph" w:customStyle="1" w:styleId="aakonzept01">
    <w:name w:val="aa_konzept01"/>
    <w:basedOn w:val="akonzaufzhlung02"/>
    <w:rsid w:val="000B66C6"/>
    <w:pPr>
      <w:numPr>
        <w:ilvl w:val="0"/>
        <w:numId w:val="0"/>
      </w:numPr>
      <w:spacing w:before="60" w:after="0" w:line="240" w:lineRule="auto"/>
      <w:ind w:right="284"/>
    </w:pPr>
    <w:rPr>
      <w:rFonts w:ascii="Courier New" w:hAnsi="Courier New" w:cs="Courier New"/>
      <w:b/>
      <w:bCs/>
      <w:color w:val="808080" w:themeColor="background1" w:themeShade="80"/>
      <w:sz w:val="16"/>
      <w:szCs w:val="16"/>
      <w:lang w:val="de-DE"/>
    </w:rPr>
  </w:style>
  <w:style w:type="paragraph" w:customStyle="1" w:styleId="akonzaufzhlung04">
    <w:name w:val="akonz_aufzählung04"/>
    <w:basedOn w:val="akonzaufzhlung03"/>
    <w:rsid w:val="002C7CDF"/>
    <w:pPr>
      <w:numPr>
        <w:numId w:val="0"/>
      </w:numPr>
      <w:spacing w:before="0"/>
      <w:ind w:left="2126"/>
    </w:pPr>
  </w:style>
  <w:style w:type="paragraph" w:customStyle="1" w:styleId="aautor">
    <w:name w:val="aautor"/>
    <w:basedOn w:val="Standard"/>
    <w:next w:val="aavorspann0"/>
    <w:rsid w:val="008C7CD4"/>
    <w:pPr>
      <w:spacing w:after="180"/>
    </w:pPr>
    <w:rPr>
      <w:caps/>
    </w:rPr>
  </w:style>
  <w:style w:type="paragraph" w:styleId="Listenabsatz">
    <w:name w:val="List Paragraph"/>
    <w:basedOn w:val="Standard"/>
    <w:uiPriority w:val="34"/>
    <w:qFormat/>
    <w:rsid w:val="00117638"/>
    <w:pPr>
      <w:ind w:left="720"/>
      <w:contextualSpacing/>
    </w:pPr>
  </w:style>
  <w:style w:type="paragraph" w:customStyle="1" w:styleId="aapuffer0">
    <w:name w:val="aa_puffer0"/>
    <w:basedOn w:val="aaheadl0"/>
    <w:rsid w:val="005E4049"/>
    <w:pPr>
      <w:spacing w:after="0"/>
      <w:outlineLvl w:val="0"/>
    </w:pPr>
    <w:rPr>
      <w:color w:val="FFFFFF" w:themeColor="background1"/>
      <w:sz w:val="20"/>
      <w:szCs w:val="20"/>
    </w:rPr>
  </w:style>
  <w:style w:type="paragraph" w:customStyle="1" w:styleId="aatxtneutralklein">
    <w:name w:val="aa_txt_neutral_klein"/>
    <w:basedOn w:val="aatxtneutral"/>
    <w:rsid w:val="00DD7209"/>
    <w:pPr>
      <w:spacing w:before="60" w:line="240" w:lineRule="auto"/>
      <w:ind w:left="567" w:right="2126"/>
    </w:pPr>
    <w:rPr>
      <w:sz w:val="17"/>
      <w:szCs w:val="17"/>
      <w:lang w:eastAsia="de-DE"/>
    </w:rPr>
  </w:style>
  <w:style w:type="paragraph" w:styleId="berarbeitung">
    <w:name w:val="Revision"/>
    <w:hidden/>
    <w:uiPriority w:val="99"/>
    <w:semiHidden/>
    <w:rsid w:val="00B84892"/>
    <w:pPr>
      <w:spacing w:after="0" w:line="240" w:lineRule="auto"/>
    </w:pPr>
    <w:rPr>
      <w:rFonts w:cs="Calibri"/>
      <w:color w:val="1C1C1C"/>
      <w:sz w:val="19"/>
      <w:lang w:eastAsia="de-AT"/>
    </w:rPr>
  </w:style>
  <w:style w:type="character" w:styleId="Hervorhebung">
    <w:name w:val="Emphasis"/>
    <w:basedOn w:val="Absatz-Standardschriftart"/>
    <w:uiPriority w:val="20"/>
    <w:qFormat/>
    <w:rsid w:val="00A536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-t\Dropbox\Templates\Blanco.dotm" TargetMode="External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Segoe UI Black"/>
        <a:ea typeface=""/>
        <a:cs typeface=""/>
      </a:majorFont>
      <a:minorFont>
        <a:latin typeface="Segoe UI Semi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0</TotalTime>
  <Pages>4</Pages>
  <Words>860</Words>
  <Characters>5820</Characters>
  <Application>Microsoft Office Word</Application>
  <DocSecurity>0</DocSecurity>
  <Lines>118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Spannring</dc:creator>
  <cp:keywords/>
  <dc:description/>
  <cp:lastModifiedBy>Andreas Spannring</cp:lastModifiedBy>
  <cp:revision>5</cp:revision>
  <cp:lastPrinted>2024-04-08T07:19:00Z</cp:lastPrinted>
  <dcterms:created xsi:type="dcterms:W3CDTF">2024-05-06T13:22:00Z</dcterms:created>
  <dcterms:modified xsi:type="dcterms:W3CDTF">2024-05-06T13:35:00Z</dcterms:modified>
</cp:coreProperties>
</file>